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083466" w:rsidP="00321815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И.О. </w:t>
      </w:r>
      <w:r w:rsidR="00321815" w:rsidRPr="008E743D">
        <w:rPr>
          <w:b/>
          <w:szCs w:val="24"/>
        </w:rPr>
        <w:t>Председател</w:t>
      </w:r>
      <w:r>
        <w:rPr>
          <w:b/>
          <w:szCs w:val="24"/>
        </w:rPr>
        <w:t>я</w:t>
      </w:r>
      <w:r w:rsidR="00321815" w:rsidRPr="008E743D">
        <w:rPr>
          <w:b/>
          <w:szCs w:val="24"/>
        </w:rPr>
        <w:t xml:space="preserve">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083466">
        <w:rPr>
          <w:b/>
          <w:szCs w:val="24"/>
        </w:rPr>
        <w:t>Д.В. Черников</w:t>
      </w:r>
      <w:bookmarkStart w:id="0" w:name="_GoBack"/>
      <w:bookmarkEnd w:id="0"/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="007B22F5">
        <w:rPr>
          <w:b/>
          <w:bCs/>
        </w:rPr>
        <w:t>открытого</w:t>
      </w:r>
      <w:proofErr w:type="gramEnd"/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385463" w:rsidRPr="00D60F61" w:rsidRDefault="00385463" w:rsidP="00385463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  <w:bCs/>
        </w:rPr>
        <w:t>на</w:t>
      </w:r>
      <w:r w:rsidRPr="00451CE4">
        <w:rPr>
          <w:b/>
        </w:rPr>
        <w:t xml:space="preserve"> </w:t>
      </w:r>
      <w:r w:rsidR="00823A9A">
        <w:rPr>
          <w:b/>
        </w:rPr>
        <w:t xml:space="preserve">поставку </w:t>
      </w:r>
      <w:r w:rsidR="00083466">
        <w:rPr>
          <w:b/>
        </w:rPr>
        <w:t>топливных карт</w:t>
      </w:r>
      <w:r w:rsidR="00823A9A">
        <w:rPr>
          <w:b/>
        </w:rPr>
        <w:t xml:space="preserve"> для</w:t>
      </w:r>
      <w:r>
        <w:rPr>
          <w:b/>
        </w:rPr>
        <w:t xml:space="preserve"> ПАО «МТС-Банк»</w:t>
      </w:r>
    </w:p>
    <w:p w:rsidR="00F771DB" w:rsidRDefault="00F771DB" w:rsidP="00385463">
      <w:pPr>
        <w:tabs>
          <w:tab w:val="left" w:pos="8820"/>
        </w:tabs>
        <w:spacing w:after="0" w:line="240" w:lineRule="auto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</w:t>
      </w:r>
      <w:r w:rsidR="007B22F5">
        <w:rPr>
          <w:szCs w:val="24"/>
        </w:rPr>
        <w:t>7</w:t>
      </w:r>
      <w:r w:rsidRPr="002754CB">
        <w:rPr>
          <w:szCs w:val="24"/>
        </w:rPr>
        <w:t>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5463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5463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6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083466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385463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083466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385463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083466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385463"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083466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385463"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083466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 w:rsidR="00385463"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2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1"/>
      <w:bookmarkEnd w:id="2"/>
    </w:p>
    <w:p w:rsidR="00F771DB" w:rsidRDefault="00F771DB" w:rsidP="007B22F5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7B22F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7B22F5">
      <w:pPr>
        <w:tabs>
          <w:tab w:val="num" w:pos="0"/>
        </w:tabs>
        <w:spacing w:after="0" w:line="240" w:lineRule="auto"/>
        <w:rPr>
          <w:szCs w:val="24"/>
        </w:rPr>
      </w:pPr>
    </w:p>
    <w:p w:rsidR="00E6607F" w:rsidRPr="00385463" w:rsidRDefault="00DB5093" w:rsidP="007B22F5">
      <w:pPr>
        <w:tabs>
          <w:tab w:val="left" w:pos="8820"/>
        </w:tabs>
        <w:spacing w:after="0" w:line="240" w:lineRule="auto"/>
        <w:rPr>
          <w:b/>
        </w:rPr>
      </w:pPr>
      <w:r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proofErr w:type="gramStart"/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</w:t>
      </w:r>
      <w:proofErr w:type="gramEnd"/>
      <w:r w:rsidR="00D81F5B">
        <w:rPr>
          <w:szCs w:val="24"/>
        </w:rPr>
        <w:t xml:space="preserve">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AB0234">
        <w:rPr>
          <w:szCs w:val="24"/>
        </w:rPr>
        <w:t>открытого</w:t>
      </w:r>
      <w:r w:rsidR="00E805CC" w:rsidRPr="00D81F5B">
        <w:rPr>
          <w:szCs w:val="24"/>
        </w:rPr>
        <w:t xml:space="preserve"> запроса предложений</w:t>
      </w:r>
      <w:r w:rsidR="00477AA1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7B22F5" w:rsidRPr="007B22F5">
        <w:rPr>
          <w:b/>
          <w:bCs/>
        </w:rPr>
        <w:t xml:space="preserve"> </w:t>
      </w:r>
      <w:r w:rsidR="00823A9A">
        <w:rPr>
          <w:b/>
        </w:rPr>
        <w:t xml:space="preserve">поставку </w:t>
      </w:r>
      <w:r w:rsidR="00083466">
        <w:rPr>
          <w:b/>
        </w:rPr>
        <w:t>топливных карт</w:t>
      </w:r>
      <w:r w:rsidR="00823A9A">
        <w:rPr>
          <w:b/>
        </w:rPr>
        <w:t xml:space="preserve"> для ПАО «МТС-Банк»</w:t>
      </w:r>
    </w:p>
    <w:p w:rsidR="00E805CC" w:rsidRPr="008D51D2" w:rsidRDefault="00E805CC" w:rsidP="00262A34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DB5093" w:rsidRPr="00D81F5B" w:rsidRDefault="00F771DB" w:rsidP="00262A3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25259A">
        <w:rPr>
          <w:kern w:val="28"/>
          <w:szCs w:val="24"/>
        </w:rPr>
        <w:t>Швец Егор</w:t>
      </w:r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636406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636406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25259A">
        <w:rPr>
          <w:noProof/>
          <w:szCs w:val="24"/>
        </w:rPr>
        <w:t>34</w:t>
      </w:r>
      <w:r w:rsidR="00672341" w:rsidRPr="002754CB">
        <w:rPr>
          <w:noProof/>
          <w:szCs w:val="24"/>
        </w:rPr>
        <w:t>-</w:t>
      </w:r>
      <w:r w:rsidR="0025259A">
        <w:rPr>
          <w:noProof/>
          <w:szCs w:val="24"/>
        </w:rPr>
        <w:t>63</w:t>
      </w:r>
      <w:r w:rsidR="00672341" w:rsidRPr="002754CB">
        <w:rPr>
          <w:szCs w:val="24"/>
        </w:rPr>
        <w:t>)</w:t>
      </w:r>
    </w:p>
    <w:p w:rsidR="001A03E8" w:rsidRDefault="00F771DB" w:rsidP="00262A34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262A34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D8398E">
      <w:pPr>
        <w:pStyle w:val="20"/>
        <w:numPr>
          <w:ilvl w:val="2"/>
          <w:numId w:val="27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</w:t>
      </w:r>
      <w:r w:rsidR="00083466">
        <w:rPr>
          <w:b/>
          <w:i/>
          <w:szCs w:val="24"/>
        </w:rPr>
        <w:t>8</w:t>
      </w:r>
      <w:r w:rsidR="00823A9A">
        <w:rPr>
          <w:b/>
          <w:i/>
          <w:szCs w:val="24"/>
        </w:rPr>
        <w:t xml:space="preserve">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="00083466">
        <w:rPr>
          <w:b/>
          <w:i/>
          <w:szCs w:val="24"/>
        </w:rPr>
        <w:t>11</w:t>
      </w:r>
      <w:r w:rsidR="00883194">
        <w:rPr>
          <w:b/>
          <w:i/>
          <w:szCs w:val="24"/>
        </w:rPr>
        <w:t>.</w:t>
      </w:r>
      <w:r w:rsidR="007B22F5">
        <w:rPr>
          <w:b/>
          <w:i/>
          <w:szCs w:val="24"/>
        </w:rPr>
        <w:t>0</w:t>
      </w:r>
      <w:r w:rsidR="00083466">
        <w:rPr>
          <w:b/>
          <w:i/>
          <w:szCs w:val="24"/>
        </w:rPr>
        <w:t>9</w:t>
      </w:r>
      <w:r w:rsidR="00F97E7F" w:rsidRPr="001F7987">
        <w:rPr>
          <w:b/>
          <w:i/>
          <w:szCs w:val="24"/>
        </w:rPr>
        <w:t>.201</w:t>
      </w:r>
      <w:r w:rsidR="007B22F5">
        <w:rPr>
          <w:b/>
          <w:i/>
          <w:szCs w:val="24"/>
        </w:rPr>
        <w:t>7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7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7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2"/>
    <w:bookmarkEnd w:id="13"/>
    <w:bookmarkEnd w:id="14"/>
    <w:bookmarkEnd w:id="15"/>
    <w:bookmarkEnd w:id="16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8" w:name="_Ref86789831"/>
      <w:bookmarkStart w:id="19" w:name="_Toc55285338"/>
      <w:bookmarkStart w:id="20" w:name="_Toc55305372"/>
      <w:bookmarkStart w:id="21" w:name="_Toc57314621"/>
      <w:bookmarkStart w:id="22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8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3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9"/>
      <w:bookmarkEnd w:id="20"/>
      <w:r w:rsidR="00047AF2" w:rsidRPr="00BA08E8">
        <w:rPr>
          <w:b/>
          <w:szCs w:val="24"/>
        </w:rPr>
        <w:t>положения</w:t>
      </w:r>
      <w:bookmarkEnd w:id="21"/>
      <w:bookmarkEnd w:id="22"/>
      <w:bookmarkEnd w:id="23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4" w:name="_Ref99767173"/>
      <w:bookmarkStart w:id="25" w:name="_Toc140749454"/>
      <w:bookmarkStart w:id="26" w:name="_Toc189545071"/>
      <w:bookmarkStart w:id="27" w:name="_Toc251847611"/>
    </w:p>
    <w:p w:rsidR="00047AF2" w:rsidRPr="00F43C54" w:rsidRDefault="00047AF2" w:rsidP="00D8398E">
      <w:pPr>
        <w:numPr>
          <w:ilvl w:val="0"/>
          <w:numId w:val="25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4"/>
      <w:bookmarkEnd w:id="25"/>
      <w:bookmarkEnd w:id="26"/>
      <w:bookmarkEnd w:id="27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047AF2" w:rsidRPr="00385463" w:rsidRDefault="00047AF2" w:rsidP="00385463">
      <w:pPr>
        <w:tabs>
          <w:tab w:val="left" w:pos="8820"/>
        </w:tabs>
        <w:spacing w:after="0" w:line="240" w:lineRule="auto"/>
        <w:rPr>
          <w:b/>
        </w:rPr>
      </w:pPr>
      <w:bookmarkStart w:id="28" w:name="_Toc189545072"/>
      <w:r w:rsidRPr="00BA08E8">
        <w:rPr>
          <w:b/>
          <w:szCs w:val="24"/>
        </w:rPr>
        <w:t xml:space="preserve">Предметом закупки </w:t>
      </w:r>
      <w:r w:rsidRPr="0082681F">
        <w:rPr>
          <w:szCs w:val="24"/>
        </w:rPr>
        <w:t>является</w:t>
      </w:r>
      <w:bookmarkEnd w:id="28"/>
      <w:r w:rsidR="0082681F" w:rsidRPr="0082681F">
        <w:rPr>
          <w:szCs w:val="24"/>
        </w:rPr>
        <w:t xml:space="preserve"> наилучшее предложение </w:t>
      </w:r>
      <w:r w:rsidR="00385463" w:rsidRPr="00451CE4">
        <w:rPr>
          <w:b/>
        </w:rPr>
        <w:t xml:space="preserve">на </w:t>
      </w:r>
      <w:r w:rsidR="00823A9A">
        <w:rPr>
          <w:b/>
        </w:rPr>
        <w:t xml:space="preserve">поставку </w:t>
      </w:r>
      <w:r w:rsidR="00083466">
        <w:rPr>
          <w:b/>
        </w:rPr>
        <w:t>топливных карт</w:t>
      </w:r>
      <w:r w:rsidR="00823A9A">
        <w:rPr>
          <w:b/>
        </w:rPr>
        <w:t xml:space="preserve"> для</w:t>
      </w:r>
      <w:r w:rsidR="00385463">
        <w:rPr>
          <w:b/>
        </w:rPr>
        <w:t xml:space="preserve"> ПАО «МТС-Банк»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A154C0" w:rsidRDefault="00F771DB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723252">
        <w:t>согласно п.</w:t>
      </w:r>
      <w:r w:rsidR="00823A9A">
        <w:t>4</w:t>
      </w:r>
      <w:r w:rsidR="0025259A">
        <w:t xml:space="preserve"> </w:t>
      </w:r>
      <w:r w:rsidR="00723252">
        <w:t>Технического задания</w:t>
      </w:r>
      <w:r>
        <w:rPr>
          <w:szCs w:val="24"/>
        </w:rPr>
        <w:t>;</w:t>
      </w:r>
    </w:p>
    <w:p w:rsidR="00A154C0" w:rsidRPr="00B304D1" w:rsidRDefault="00A154C0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b/>
          <w:bCs/>
        </w:rPr>
      </w:pPr>
      <w:proofErr w:type="gramStart"/>
      <w:r w:rsidRPr="00B304D1">
        <w:rPr>
          <w:b/>
          <w:bCs/>
        </w:rPr>
        <w:t xml:space="preserve">Условия расчетов: </w:t>
      </w:r>
      <w:r w:rsidRPr="00B304D1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304D1">
        <w:t>т.ч</w:t>
      </w:r>
      <w:proofErr w:type="spellEnd"/>
      <w:r w:rsidRPr="00B304D1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B304D1">
        <w:t xml:space="preserve"> Договору должны осуществляться через банковские счета сторон, открытые в ПАО «МТС-Банк»</w:t>
      </w:r>
    </w:p>
    <w:p w:rsidR="00B304D1" w:rsidRPr="007B22F5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proofErr w:type="gramStart"/>
      <w:r w:rsidRPr="00B304D1">
        <w:rPr>
          <w:rFonts w:eastAsia="Calibri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</w:t>
      </w:r>
      <w:r w:rsidR="007B22F5">
        <w:rPr>
          <w:rFonts w:eastAsia="Calibri"/>
        </w:rPr>
        <w:t>в случае победы</w:t>
      </w:r>
      <w:r w:rsidRPr="00B304D1">
        <w:rPr>
          <w:rFonts w:eastAsia="Calibri"/>
        </w:rPr>
        <w:t xml:space="preserve">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</w:t>
      </w:r>
      <w:r w:rsidRPr="00B304D1">
        <w:rPr>
          <w:rFonts w:eastAsia="Calibri"/>
        </w:rPr>
        <w:lastRenderedPageBreak/>
        <w:t>100% цены Договора с участием системно значимых кредитных организаций, определенных</w:t>
      </w:r>
      <w:proofErr w:type="gramEnd"/>
      <w:r w:rsidRPr="00B304D1">
        <w:rPr>
          <w:rFonts w:eastAsia="Calibri"/>
        </w:rPr>
        <w:t xml:space="preserve"> Банком России на дату предоставления обеспечения, а именно: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банковскую гарантию,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аккредитив,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залог денежных средств на счете, или</w:t>
      </w:r>
    </w:p>
    <w:p w:rsidR="00B304D1" w:rsidRPr="00D56999" w:rsidRDefault="00B304D1" w:rsidP="00B304D1">
      <w:pPr>
        <w:spacing w:after="0" w:line="240" w:lineRule="auto"/>
        <w:ind w:left="851"/>
        <w:jc w:val="both"/>
        <w:rPr>
          <w:b/>
          <w:bCs/>
          <w:highlight w:val="yellow"/>
        </w:rPr>
      </w:pPr>
      <w:r w:rsidRPr="00D00CF6">
        <w:rPr>
          <w:rFonts w:eastAsia="Calibri"/>
        </w:rPr>
        <w:t xml:space="preserve">- </w:t>
      </w:r>
      <w:r>
        <w:rPr>
          <w:rFonts w:eastAsia="Calibri"/>
        </w:rPr>
        <w:t>к</w:t>
      </w:r>
      <w:r w:rsidRPr="00D00CF6">
        <w:rPr>
          <w:rFonts w:eastAsia="Calibri"/>
        </w:rPr>
        <w:t>омбинацию вышеперечисленных способов обеспечения обязательств</w:t>
      </w:r>
    </w:p>
    <w:p w:rsidR="00A154C0" w:rsidRPr="008974F6" w:rsidRDefault="00AB0234" w:rsidP="00A154C0">
      <w:pPr>
        <w:spacing w:after="0" w:line="240" w:lineRule="auto"/>
        <w:ind w:left="851"/>
        <w:jc w:val="both"/>
      </w:pPr>
      <w:r>
        <w:rPr>
          <w:b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0.25pt" o:ole="">
            <v:imagedata r:id="rId14" o:title=""/>
          </v:shape>
          <o:OLEObject Type="Embed" ProgID="Word.Document.12" ShapeID="_x0000_i1025" DrawAspect="Icon" ObjectID="_1565784649" r:id="rId15">
            <o:FieldCodes>\s</o:FieldCodes>
          </o:OLEObject>
        </w:object>
      </w:r>
    </w:p>
    <w:p w:rsidR="0067558F" w:rsidRPr="0067558F" w:rsidRDefault="00F771DB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bCs/>
        </w:rPr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67558F">
        <w:rPr>
          <w:b/>
          <w:bCs/>
        </w:rPr>
        <w:t xml:space="preserve"> </w:t>
      </w:r>
      <w:r w:rsidR="00823A9A">
        <w:t>вы</w:t>
      </w:r>
      <w:r w:rsidR="00823A9A" w:rsidRPr="00451CE4">
        <w:t xml:space="preserve">полнение работ/оказание услуг осуществляется силами Поставщика на территории </w:t>
      </w:r>
      <w:r w:rsidR="00823A9A">
        <w:t xml:space="preserve"> города Москвы в офисе ПАО «МТС-Банк»</w:t>
      </w:r>
      <w:r w:rsidR="00823A9A" w:rsidRPr="00451CE4">
        <w:t xml:space="preserve"> по</w:t>
      </w:r>
      <w:r w:rsidR="00823A9A">
        <w:t xml:space="preserve"> адресу</w:t>
      </w:r>
      <w:r w:rsidR="00823A9A" w:rsidRPr="00451CE4">
        <w:t xml:space="preserve">: </w:t>
      </w:r>
      <w:r w:rsidR="00823A9A">
        <w:t>Москва, проспект Андропова, дом 18, корпус 9, этаж 1, арендуемое Банком помещение</w:t>
      </w:r>
      <w:proofErr w:type="gramStart"/>
      <w:r w:rsidR="00823A9A">
        <w:t>.</w:t>
      </w:r>
      <w:proofErr w:type="gramEnd"/>
      <w:r w:rsidR="00823A9A" w:rsidRPr="00451CE4">
        <w:t xml:space="preserve"> </w:t>
      </w:r>
      <w:proofErr w:type="gramStart"/>
      <w:r w:rsidR="00823A9A" w:rsidRPr="00451CE4">
        <w:t>в</w:t>
      </w:r>
      <w:proofErr w:type="gramEnd"/>
      <w:r w:rsidR="00823A9A" w:rsidRPr="00451CE4">
        <w:t xml:space="preserve"> установленный срок</w:t>
      </w:r>
      <w:r w:rsidR="00823A9A">
        <w:t xml:space="preserve"> (25-29 сентября 2017 года)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9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D8398E">
      <w:pPr>
        <w:numPr>
          <w:ilvl w:val="0"/>
          <w:numId w:val="25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30"/>
    </w:p>
    <w:p w:rsidR="00047AF2" w:rsidRPr="00BA08E8" w:rsidRDefault="00047AF2" w:rsidP="00D8398E">
      <w:pPr>
        <w:pStyle w:val="26"/>
        <w:numPr>
          <w:ilvl w:val="1"/>
          <w:numId w:val="25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Toc399409604"/>
      <w:bookmarkStart w:id="39" w:name="_Ref93088240"/>
      <w:bookmarkStart w:id="40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7"/>
      <w:bookmarkEnd w:id="38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9"/>
      <w:bookmarkEnd w:id="40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8D13B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</w:t>
      </w:r>
      <w:r w:rsidR="007B22F5">
        <w:rPr>
          <w:sz w:val="24"/>
          <w:szCs w:val="24"/>
        </w:rPr>
        <w:t>6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</w:t>
      </w:r>
      <w:proofErr w:type="gramStart"/>
      <w:r w:rsidRPr="008D13B2">
        <w:rPr>
          <w:sz w:val="24"/>
          <w:szCs w:val="24"/>
        </w:rPr>
        <w:t>.</w:t>
      </w:r>
      <w:proofErr w:type="gramEnd"/>
      <w:r w:rsidRPr="008D13B2">
        <w:rPr>
          <w:sz w:val="24"/>
          <w:szCs w:val="24"/>
        </w:rPr>
        <w:t xml:space="preserve"> </w:t>
      </w:r>
      <w:proofErr w:type="gramStart"/>
      <w:r w:rsidRPr="008D13B2">
        <w:rPr>
          <w:sz w:val="24"/>
          <w:szCs w:val="24"/>
        </w:rPr>
        <w:t>о</w:t>
      </w:r>
      <w:proofErr w:type="gramEnd"/>
      <w:r w:rsidRPr="008D13B2">
        <w:rPr>
          <w:sz w:val="24"/>
          <w:szCs w:val="24"/>
        </w:rPr>
        <w:t>тчетности;</w:t>
      </w:r>
    </w:p>
    <w:p w:rsidR="008D13B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D8398E">
      <w:pPr>
        <w:pStyle w:val="20"/>
        <w:numPr>
          <w:ilvl w:val="1"/>
          <w:numId w:val="25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1" w:name="_Ref86827631"/>
      <w:bookmarkStart w:id="42" w:name="_Toc90385072"/>
      <w:bookmarkStart w:id="43" w:name="_Toc98253995"/>
      <w:bookmarkStart w:id="44" w:name="_Toc140817633"/>
      <w:bookmarkStart w:id="45" w:name="_Toc251847616"/>
      <w:bookmarkStart w:id="46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1"/>
      <w:bookmarkEnd w:id="42"/>
      <w:bookmarkEnd w:id="43"/>
      <w:bookmarkEnd w:id="44"/>
      <w:bookmarkEnd w:id="45"/>
      <w:r w:rsidR="001A03E8">
        <w:rPr>
          <w:rFonts w:ascii="Times New Roman" w:hAnsi="Times New Roman"/>
          <w:sz w:val="24"/>
          <w:szCs w:val="24"/>
        </w:rPr>
        <w:t>,</w:t>
      </w:r>
      <w:bookmarkEnd w:id="46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proofErr w:type="gramStart"/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</w:t>
      </w:r>
      <w:proofErr w:type="gramEnd"/>
      <w:r w:rsidR="0097788A" w:rsidRPr="008A7ED5">
        <w:rPr>
          <w:i/>
          <w:szCs w:val="24"/>
        </w:rPr>
        <w:t xml:space="preserve">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D8398E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Default="001517EB" w:rsidP="00D8398E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D10889" w:rsidRPr="00D10889" w:rsidRDefault="00D10889" w:rsidP="00D8398E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D10889">
        <w:rPr>
          <w:sz w:val="24"/>
        </w:rPr>
        <w:t xml:space="preserve">Гарантийное письмо об открытии </w:t>
      </w:r>
      <w:proofErr w:type="gramStart"/>
      <w:r w:rsidRPr="00D10889">
        <w:rPr>
          <w:sz w:val="24"/>
        </w:rPr>
        <w:t>р</w:t>
      </w:r>
      <w:proofErr w:type="gramEnd"/>
      <w:r w:rsidRPr="00D10889">
        <w:rPr>
          <w:sz w:val="24"/>
        </w:rPr>
        <w:t>/с или предоставлении обеспечения исполнения обязательств в случае победы (см. «Условия расчётов» в п. 2.1 Закупочной документации).</w:t>
      </w:r>
    </w:p>
    <w:p w:rsidR="0097788A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0A039C" w:rsidRPr="0033190B" w:rsidRDefault="00FA7296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33190B">
        <w:rPr>
          <w:sz w:val="24"/>
          <w:szCs w:val="24"/>
        </w:rPr>
        <w:t xml:space="preserve">правку в свободной форме </w:t>
      </w:r>
      <w:r>
        <w:rPr>
          <w:sz w:val="24"/>
          <w:szCs w:val="24"/>
        </w:rPr>
        <w:t>об опыте</w:t>
      </w:r>
      <w:r w:rsidR="00742107">
        <w:rPr>
          <w:sz w:val="24"/>
          <w:szCs w:val="24"/>
        </w:rPr>
        <w:t xml:space="preserve"> </w:t>
      </w:r>
      <w:r w:rsidR="00742107" w:rsidRPr="00E06463">
        <w:rPr>
          <w:sz w:val="24"/>
          <w:szCs w:val="24"/>
        </w:rPr>
        <w:t xml:space="preserve"> реализации </w:t>
      </w:r>
      <w:r w:rsidR="007B22F5">
        <w:rPr>
          <w:sz w:val="24"/>
          <w:szCs w:val="24"/>
        </w:rPr>
        <w:t>аналогичных проектов</w:t>
      </w:r>
      <w:r w:rsidR="00742107" w:rsidRPr="00E06463">
        <w:rPr>
          <w:sz w:val="24"/>
          <w:szCs w:val="24"/>
        </w:rPr>
        <w:t xml:space="preserve"> </w:t>
      </w:r>
      <w:r w:rsidR="00742107" w:rsidRPr="00B304D1">
        <w:rPr>
          <w:sz w:val="24"/>
          <w:szCs w:val="24"/>
        </w:rPr>
        <w:t xml:space="preserve">за последние </w:t>
      </w:r>
      <w:r w:rsidR="007B22F5">
        <w:rPr>
          <w:sz w:val="24"/>
          <w:szCs w:val="24"/>
        </w:rPr>
        <w:t>3</w:t>
      </w:r>
      <w:r w:rsidR="00742107" w:rsidRPr="00B304D1">
        <w:rPr>
          <w:sz w:val="24"/>
          <w:szCs w:val="24"/>
        </w:rPr>
        <w:t xml:space="preserve"> </w:t>
      </w:r>
      <w:r w:rsidR="007B22F5">
        <w:rPr>
          <w:sz w:val="24"/>
          <w:szCs w:val="24"/>
        </w:rPr>
        <w:t>года</w:t>
      </w:r>
      <w:r w:rsidR="00742107" w:rsidRPr="00B304D1">
        <w:rPr>
          <w:rFonts w:eastAsia="Times New Roman"/>
          <w:sz w:val="24"/>
          <w:szCs w:val="24"/>
          <w:lang w:eastAsia="en-US"/>
        </w:rPr>
        <w:t xml:space="preserve"> (информацию необходимо подтвердить в простой письменной форме с указанием наименования</w:t>
      </w:r>
      <w:r w:rsidR="00742107" w:rsidRPr="004C09EE">
        <w:rPr>
          <w:rFonts w:eastAsia="Times New Roman"/>
          <w:sz w:val="24"/>
          <w:szCs w:val="24"/>
          <w:lang w:eastAsia="en-US"/>
        </w:rPr>
        <w:t xml:space="preserve"> клиента, статуса договора (например: инициирован/в процессе исполнения/завершен) ФИО, телефон, e-</w:t>
      </w:r>
      <w:proofErr w:type="spellStart"/>
      <w:r w:rsidR="00742107" w:rsidRPr="004C09EE">
        <w:rPr>
          <w:rFonts w:eastAsia="Times New Roman"/>
          <w:sz w:val="24"/>
          <w:szCs w:val="24"/>
          <w:lang w:eastAsia="en-US"/>
        </w:rPr>
        <w:t>mail</w:t>
      </w:r>
      <w:proofErr w:type="spellEnd"/>
      <w:r w:rsidR="00742107" w:rsidRPr="004C09EE">
        <w:rPr>
          <w:rFonts w:eastAsia="Times New Roman"/>
          <w:sz w:val="24"/>
          <w:szCs w:val="24"/>
          <w:lang w:eastAsia="en-US"/>
        </w:rPr>
        <w:t xml:space="preserve"> представителя клиента, отзывы заказчиков – копии, заверенные руководителем организации).</w:t>
      </w:r>
      <w:proofErr w:type="gramEnd"/>
      <w:r w:rsidR="00742107" w:rsidRPr="004C09EE">
        <w:rPr>
          <w:rFonts w:eastAsia="Times New Roman"/>
          <w:sz w:val="24"/>
          <w:szCs w:val="24"/>
          <w:lang w:eastAsia="en-US"/>
        </w:rPr>
        <w:t xml:space="preserve"> Заказчик вправе отдельно запросить подтверждение опыта работы, в том числе, не ограничиваясь, рекомендательными  письмами от действующих клиентов Участника</w:t>
      </w:r>
      <w:r w:rsidR="00742107">
        <w:rPr>
          <w:rFonts w:eastAsia="Times New Roman"/>
          <w:sz w:val="24"/>
          <w:szCs w:val="24"/>
          <w:lang w:eastAsia="en-US"/>
        </w:rPr>
        <w:t>.</w:t>
      </w:r>
    </w:p>
    <w:p w:rsidR="00047AF2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Default="00420D79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</w:t>
      </w:r>
      <w:proofErr w:type="gramStart"/>
      <w:r w:rsidRPr="00526C7C">
        <w:rPr>
          <w:sz w:val="24"/>
        </w:rPr>
        <w:t>предоставлять все документы</w:t>
      </w:r>
      <w:proofErr w:type="gramEnd"/>
      <w:r w:rsidRPr="00526C7C">
        <w:rPr>
          <w:sz w:val="24"/>
        </w:rPr>
        <w:t xml:space="preserve">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>. В случае</w:t>
      </w:r>
      <w:proofErr w:type="gramStart"/>
      <w:r w:rsidR="00742107">
        <w:rPr>
          <w:szCs w:val="24"/>
        </w:rPr>
        <w:t>,</w:t>
      </w:r>
      <w:proofErr w:type="gramEnd"/>
      <w:r w:rsidR="00047AF2" w:rsidRPr="00BA08E8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7" w:name="_Ref55280436"/>
      <w:bookmarkStart w:id="48" w:name="_Toc55285345"/>
      <w:bookmarkStart w:id="49" w:name="_Toc55305382"/>
      <w:bookmarkStart w:id="50" w:name="_Toc57314644"/>
      <w:bookmarkStart w:id="51" w:name="_Toc69728967"/>
      <w:bookmarkStart w:id="52" w:name="_Toc189545077"/>
      <w:bookmarkStart w:id="53" w:name="_Toc251847617"/>
      <w:bookmarkStart w:id="54" w:name="_Toc399409606"/>
      <w:bookmarkEnd w:id="31"/>
      <w:bookmarkEnd w:id="32"/>
      <w:bookmarkEnd w:id="33"/>
      <w:bookmarkEnd w:id="34"/>
      <w:bookmarkEnd w:id="35"/>
      <w:bookmarkEnd w:id="36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7"/>
      <w:bookmarkEnd w:id="48"/>
      <w:bookmarkEnd w:id="49"/>
      <w:bookmarkEnd w:id="50"/>
      <w:bookmarkEnd w:id="51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2"/>
      <w:bookmarkEnd w:id="53"/>
      <w:bookmarkEnd w:id="54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5" w:name="_Ref56229154"/>
      <w:bookmarkStart w:id="56" w:name="_Toc57314645"/>
      <w:bookmarkStart w:id="57" w:name="_Toc98253987"/>
      <w:bookmarkStart w:id="58" w:name="_Toc140817627"/>
      <w:bookmarkStart w:id="59" w:name="_Toc251847618"/>
      <w:bookmarkStart w:id="60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5"/>
      <w:bookmarkEnd w:id="56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7"/>
      <w:bookmarkEnd w:id="58"/>
      <w:bookmarkEnd w:id="59"/>
      <w:bookmarkEnd w:id="60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1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083466">
        <w:rPr>
          <w:b/>
          <w:szCs w:val="24"/>
        </w:rPr>
        <w:t>8</w:t>
      </w:r>
      <w:r w:rsidRPr="007702C7">
        <w:rPr>
          <w:b/>
          <w:szCs w:val="24"/>
        </w:rPr>
        <w:t>:00 (время московское) «</w:t>
      </w:r>
      <w:r w:rsidR="00083466">
        <w:rPr>
          <w:b/>
          <w:szCs w:val="24"/>
        </w:rPr>
        <w:t>11</w:t>
      </w:r>
      <w:r w:rsidRPr="007702C7">
        <w:rPr>
          <w:b/>
          <w:szCs w:val="24"/>
        </w:rPr>
        <w:t xml:space="preserve">» </w:t>
      </w:r>
      <w:r w:rsidR="00083466">
        <w:rPr>
          <w:b/>
          <w:szCs w:val="24"/>
        </w:rPr>
        <w:t>сентября</w:t>
      </w:r>
      <w:r w:rsidR="0025259A">
        <w:rPr>
          <w:b/>
          <w:szCs w:val="24"/>
        </w:rPr>
        <w:t xml:space="preserve"> </w:t>
      </w:r>
      <w:r w:rsidR="007B22F5">
        <w:rPr>
          <w:b/>
          <w:szCs w:val="24"/>
        </w:rPr>
        <w:t>2017</w:t>
      </w:r>
      <w:r w:rsidRPr="007702C7">
        <w:rPr>
          <w:b/>
          <w:szCs w:val="24"/>
        </w:rPr>
        <w:t xml:space="preserve">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proofErr w:type="gramStart"/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  <w:proofErr w:type="gramEnd"/>
    </w:p>
    <w:p w:rsidR="00360F24" w:rsidRDefault="00360F24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.2)</w:t>
      </w:r>
      <w:r w:rsidR="00C17402">
        <w:rPr>
          <w:sz w:val="24"/>
          <w:szCs w:val="24"/>
        </w:rPr>
        <w:t xml:space="preserve"> с приложением всех необходимых документов</w:t>
      </w:r>
      <w:r w:rsidR="0033190B">
        <w:rPr>
          <w:sz w:val="24"/>
          <w:szCs w:val="24"/>
        </w:rPr>
        <w:t xml:space="preserve"> согласно</w:t>
      </w:r>
      <w:r w:rsidR="00006FF7">
        <w:rPr>
          <w:sz w:val="24"/>
          <w:szCs w:val="24"/>
        </w:rPr>
        <w:t xml:space="preserve"> в</w:t>
      </w:r>
      <w:r w:rsidR="0049094A" w:rsidRPr="0046328C">
        <w:rPr>
          <w:sz w:val="24"/>
          <w:szCs w:val="24"/>
        </w:rPr>
        <w:t xml:space="preserve"> </w:t>
      </w:r>
      <w:r w:rsidR="000A039C">
        <w:rPr>
          <w:sz w:val="24"/>
          <w:szCs w:val="24"/>
        </w:rPr>
        <w:t>ТЗ</w:t>
      </w:r>
      <w:r w:rsidR="0010012C">
        <w:rPr>
          <w:sz w:val="24"/>
          <w:szCs w:val="24"/>
        </w:rPr>
        <w:t>;</w:t>
      </w:r>
    </w:p>
    <w:p w:rsidR="0049094A" w:rsidRDefault="0049094A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Default="0049094A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D10889" w:rsidRPr="00D10889" w:rsidRDefault="00D10889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D10889">
        <w:rPr>
          <w:sz w:val="24"/>
          <w:szCs w:val="24"/>
        </w:rPr>
        <w:t xml:space="preserve">Гарантийное письмо об открытии </w:t>
      </w:r>
      <w:proofErr w:type="gramStart"/>
      <w:r w:rsidRPr="00D10889">
        <w:rPr>
          <w:sz w:val="24"/>
          <w:szCs w:val="24"/>
        </w:rPr>
        <w:t>р</w:t>
      </w:r>
      <w:proofErr w:type="gramEnd"/>
      <w:r w:rsidRPr="00D10889">
        <w:rPr>
          <w:sz w:val="24"/>
          <w:szCs w:val="24"/>
        </w:rPr>
        <w:t>/с или предоставлении обеспечения исполнения обязательств в случае победы (см. «Условия расчётов» в п. 2.1 Закупочной документации).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6240821"/>
      <w:bookmarkEnd w:id="61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2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3" w:name="_Ref55279015"/>
      <w:bookmarkStart w:id="64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3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4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5" w:name="_Ref56233643"/>
      <w:bookmarkStart w:id="66" w:name="_Ref56235653"/>
      <w:bookmarkStart w:id="67" w:name="_Toc57314646"/>
      <w:r>
        <w:rPr>
          <w:szCs w:val="24"/>
        </w:rPr>
        <w:lastRenderedPageBreak/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</w:t>
      </w:r>
      <w:proofErr w:type="gramStart"/>
      <w:r w:rsidR="00047AF2" w:rsidRPr="00BA08E8">
        <w:rPr>
          <w:szCs w:val="24"/>
        </w:rPr>
        <w:t>исправленному</w:t>
      </w:r>
      <w:proofErr w:type="gramEnd"/>
      <w:r w:rsidR="00047AF2" w:rsidRPr="00BA08E8">
        <w:rPr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D8398E">
      <w:pPr>
        <w:pStyle w:val="20"/>
        <w:numPr>
          <w:ilvl w:val="1"/>
          <w:numId w:val="28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8" w:name="_Toc57314647"/>
      <w:bookmarkStart w:id="69" w:name="_Toc98253989"/>
      <w:bookmarkStart w:id="70" w:name="_Toc140817628"/>
      <w:bookmarkStart w:id="71" w:name="_Toc251847619"/>
      <w:bookmarkStart w:id="72" w:name="_Toc399409608"/>
      <w:bookmarkEnd w:id="65"/>
      <w:bookmarkEnd w:id="66"/>
      <w:bookmarkEnd w:id="6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8"/>
      <w:bookmarkEnd w:id="69"/>
      <w:bookmarkEnd w:id="70"/>
      <w:bookmarkEnd w:id="71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2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3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t>апостилированный</w:t>
      </w:r>
      <w:proofErr w:type="spellEnd"/>
      <w:r w:rsidRPr="00BA08E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4" w:name="_Hlt40850038"/>
      <w:bookmarkEnd w:id="74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57314653"/>
      <w:bookmarkStart w:id="76" w:name="_Toc98253991"/>
      <w:bookmarkStart w:id="77" w:name="_Toc140817629"/>
      <w:bookmarkStart w:id="78" w:name="_Toc251847620"/>
      <w:bookmarkStart w:id="79" w:name="_Toc399409609"/>
      <w:bookmarkEnd w:id="73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5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6"/>
      <w:bookmarkEnd w:id="77"/>
      <w:bookmarkEnd w:id="78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9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B468E1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B468E1">
        <w:t>.</w:t>
      </w:r>
      <w:proofErr w:type="spellStart"/>
      <w:r w:rsidR="00B468E1">
        <w:rPr>
          <w:lang w:val="en-US"/>
        </w:rPr>
        <w:t>ru</w:t>
      </w:r>
      <w:proofErr w:type="spellEnd"/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0" w:name="_Ref86823116"/>
      <w:bookmarkStart w:id="81" w:name="_Toc90385058"/>
      <w:bookmarkStart w:id="82" w:name="_Toc98253992"/>
      <w:bookmarkStart w:id="83" w:name="_Toc140817630"/>
      <w:bookmarkStart w:id="84" w:name="_Toc251847621"/>
      <w:bookmarkStart w:id="85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80"/>
      <w:bookmarkEnd w:id="81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2"/>
      <w:bookmarkEnd w:id="83"/>
      <w:bookmarkEnd w:id="84"/>
      <w:bookmarkEnd w:id="85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6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7" w:name="_Toc251847622"/>
      <w:bookmarkStart w:id="88" w:name="_Toc399409612"/>
      <w:bookmarkStart w:id="89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7"/>
      <w:bookmarkEnd w:id="88"/>
    </w:p>
    <w:p w:rsidR="00566649" w:rsidRPr="00BF632A" w:rsidRDefault="00F9213A" w:rsidP="00D8398E">
      <w:pPr>
        <w:pStyle w:val="aff4"/>
        <w:keepNext/>
        <w:numPr>
          <w:ilvl w:val="1"/>
          <w:numId w:val="19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90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6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7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proofErr w:type="gramStart"/>
      <w:r w:rsidRPr="00636406">
        <w:rPr>
          <w:rFonts w:eastAsia="Times New Roman"/>
          <w:b/>
          <w:sz w:val="24"/>
          <w:szCs w:val="24"/>
          <w:lang w:eastAsia="en-US"/>
        </w:rPr>
        <w:t>До 1</w:t>
      </w:r>
      <w:r w:rsidR="00083466">
        <w:rPr>
          <w:rFonts w:eastAsia="Times New Roman"/>
          <w:b/>
          <w:sz w:val="24"/>
          <w:szCs w:val="24"/>
          <w:lang w:eastAsia="en-US"/>
        </w:rPr>
        <w:t>8</w:t>
      </w:r>
      <w:r w:rsidRPr="00636406">
        <w:rPr>
          <w:rFonts w:eastAsia="Times New Roman"/>
          <w:b/>
          <w:sz w:val="24"/>
          <w:szCs w:val="24"/>
          <w:lang w:eastAsia="en-US"/>
        </w:rPr>
        <w:t>:00 (время московское) «</w:t>
      </w:r>
      <w:r w:rsidR="00083466">
        <w:rPr>
          <w:rFonts w:eastAsia="Times New Roman"/>
          <w:b/>
          <w:sz w:val="24"/>
          <w:szCs w:val="24"/>
          <w:lang w:eastAsia="en-US"/>
        </w:rPr>
        <w:t>1</w:t>
      </w:r>
      <w:r w:rsidR="00823A9A">
        <w:rPr>
          <w:rFonts w:eastAsia="Times New Roman"/>
          <w:b/>
          <w:sz w:val="24"/>
          <w:szCs w:val="24"/>
          <w:lang w:eastAsia="en-US"/>
        </w:rPr>
        <w:t>1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083466">
        <w:rPr>
          <w:rFonts w:eastAsia="Times New Roman"/>
          <w:b/>
          <w:sz w:val="24"/>
          <w:szCs w:val="24"/>
          <w:lang w:eastAsia="en-US"/>
        </w:rPr>
        <w:t>сентября</w:t>
      </w:r>
      <w:r w:rsidR="00385463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25259A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D10889">
        <w:rPr>
          <w:rFonts w:eastAsia="Times New Roman"/>
          <w:b/>
          <w:sz w:val="24"/>
          <w:szCs w:val="24"/>
          <w:lang w:eastAsia="en-US"/>
        </w:rPr>
        <w:t>2017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en-US"/>
        </w:rPr>
        <w:t>Закупочной документации)</w:t>
      </w:r>
      <w:proofErr w:type="gramEnd"/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D8398E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1" w:name="_Ref55280453"/>
      <w:bookmarkStart w:id="92" w:name="_Toc55285353"/>
      <w:bookmarkStart w:id="93" w:name="_Toc55305385"/>
      <w:bookmarkStart w:id="94" w:name="_Toc57314656"/>
      <w:bookmarkStart w:id="95" w:name="_Toc69728970"/>
      <w:bookmarkStart w:id="96" w:name="_Toc189545080"/>
      <w:bookmarkStart w:id="97" w:name="_Toc251847623"/>
      <w:bookmarkStart w:id="98" w:name="_Toc399409613"/>
      <w:bookmarkEnd w:id="89"/>
      <w:bookmarkEnd w:id="90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1"/>
      <w:bookmarkEnd w:id="92"/>
      <w:bookmarkEnd w:id="93"/>
      <w:bookmarkEnd w:id="94"/>
      <w:bookmarkEnd w:id="95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6"/>
      <w:bookmarkEnd w:id="97"/>
      <w:bookmarkEnd w:id="98"/>
    </w:p>
    <w:p w:rsidR="00047AF2" w:rsidRPr="00485B48" w:rsidRDefault="00047AF2" w:rsidP="00D8398E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98254000"/>
      <w:bookmarkStart w:id="100" w:name="_Toc251847625"/>
      <w:bookmarkStart w:id="101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9"/>
      <w:bookmarkEnd w:id="100"/>
      <w:bookmarkEnd w:id="101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D8398E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2" w:name="_Ref93089454"/>
      <w:bookmarkStart w:id="103" w:name="_Toc98254001"/>
      <w:bookmarkStart w:id="104" w:name="_Toc251847626"/>
      <w:bookmarkStart w:id="105" w:name="_Toc399409615"/>
      <w:bookmarkStart w:id="106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2"/>
      <w:bookmarkEnd w:id="103"/>
      <w:bookmarkEnd w:id="104"/>
      <w:r w:rsidR="00777E4D">
        <w:rPr>
          <w:rFonts w:ascii="Times New Roman" w:hAnsi="Times New Roman"/>
          <w:sz w:val="24"/>
          <w:szCs w:val="24"/>
        </w:rPr>
        <w:t>стадия</w:t>
      </w:r>
      <w:bookmarkEnd w:id="105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6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8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7"/>
      <w:bookmarkEnd w:id="108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D8398E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Ref93089457"/>
      <w:bookmarkStart w:id="110" w:name="_Toc98254004"/>
      <w:bookmarkStart w:id="111" w:name="_Toc251847627"/>
      <w:bookmarkStart w:id="112" w:name="_Toc399409616"/>
      <w:bookmarkStart w:id="113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r w:rsidR="002C0E5E">
        <w:rPr>
          <w:rFonts w:ascii="Times New Roman" w:hAnsi="Times New Roman"/>
          <w:sz w:val="24"/>
          <w:szCs w:val="24"/>
        </w:rPr>
        <w:t>этап</w:t>
      </w:r>
      <w:bookmarkEnd w:id="112"/>
    </w:p>
    <w:bookmarkEnd w:id="113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D10889">
        <w:rPr>
          <w:szCs w:val="24"/>
        </w:rPr>
        <w:t>, исходя из следующих критериев</w:t>
      </w:r>
      <w:r w:rsidR="00E5385B">
        <w:rPr>
          <w:szCs w:val="24"/>
        </w:rPr>
        <w:t>:</w:t>
      </w:r>
    </w:p>
    <w:p w:rsidR="00385463" w:rsidRDefault="00083466" w:rsidP="00385463">
      <w:pPr>
        <w:pStyle w:val="affa"/>
        <w:numPr>
          <w:ilvl w:val="0"/>
          <w:numId w:val="33"/>
        </w:numPr>
        <w:autoSpaceDE w:val="0"/>
        <w:autoSpaceDN w:val="0"/>
        <w:adjustRightInd w:val="0"/>
        <w:rPr>
          <w:b/>
          <w:color w:val="000000"/>
          <w:sz w:val="22"/>
        </w:rPr>
      </w:pPr>
      <w:bookmarkStart w:id="114" w:name="_Toc251847629"/>
      <w:bookmarkStart w:id="115" w:name="_Ref55280461"/>
      <w:bookmarkStart w:id="116" w:name="_Toc55285354"/>
      <w:bookmarkStart w:id="117" w:name="_Toc55305386"/>
      <w:bookmarkStart w:id="118" w:name="_Toc57314657"/>
      <w:bookmarkStart w:id="119" w:name="_Toc69728971"/>
      <w:bookmarkStart w:id="120" w:name="_Toc189545081"/>
      <w:bookmarkStart w:id="121" w:name="_Toc399409617"/>
      <w:r>
        <w:rPr>
          <w:b/>
          <w:color w:val="000000"/>
          <w:sz w:val="22"/>
        </w:rPr>
        <w:t>Скидка на ГСМ от розничной стоимости АЗС</w:t>
      </w:r>
    </w:p>
    <w:p w:rsidR="00823A9A" w:rsidRPr="00385463" w:rsidRDefault="00083466" w:rsidP="00385463">
      <w:pPr>
        <w:pStyle w:val="affa"/>
        <w:numPr>
          <w:ilvl w:val="0"/>
          <w:numId w:val="33"/>
        </w:numPr>
        <w:autoSpaceDE w:val="0"/>
        <w:autoSpaceDN w:val="0"/>
        <w:adjustRightInd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Количество наименований АЗС для обслуживания</w:t>
      </w:r>
    </w:p>
    <w:p w:rsidR="00047AF2" w:rsidRPr="00A47F8E" w:rsidRDefault="00047AF2" w:rsidP="00D8398E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D8398E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2" w:name="_Ref55280483"/>
      <w:bookmarkStart w:id="123" w:name="_Toc55285357"/>
      <w:bookmarkStart w:id="124" w:name="_Toc55305389"/>
      <w:bookmarkStart w:id="125" w:name="_Toc57314660"/>
      <w:bookmarkStart w:id="126" w:name="_Toc69728974"/>
      <w:bookmarkStart w:id="127" w:name="_Toc189545083"/>
      <w:bookmarkStart w:id="128" w:name="_Toc251847632"/>
      <w:bookmarkStart w:id="129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2"/>
      <w:bookmarkEnd w:id="123"/>
      <w:bookmarkEnd w:id="124"/>
      <w:bookmarkEnd w:id="125"/>
      <w:bookmarkEnd w:id="126"/>
      <w:bookmarkEnd w:id="127"/>
      <w:bookmarkEnd w:id="128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9"/>
    </w:p>
    <w:p w:rsidR="00586497" w:rsidRDefault="00586497" w:rsidP="00D8398E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D8398E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D8398E">
      <w:pPr>
        <w:pStyle w:val="11112"/>
        <w:numPr>
          <w:ilvl w:val="0"/>
          <w:numId w:val="21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Ref55280474"/>
      <w:bookmarkStart w:id="131" w:name="_Toc55285356"/>
      <w:bookmarkStart w:id="132" w:name="_Toc55305388"/>
      <w:bookmarkStart w:id="133" w:name="_Toc57314659"/>
      <w:bookmarkStart w:id="134" w:name="_Toc69728973"/>
      <w:bookmarkStart w:id="135" w:name="_Toc189545082"/>
      <w:bookmarkStart w:id="136" w:name="_Toc251847631"/>
      <w:bookmarkStart w:id="137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8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proofErr w:type="gramStart"/>
      <w:r w:rsidR="00615156">
        <w:rPr>
          <w:szCs w:val="24"/>
        </w:rPr>
        <w:t>с даты объявления</w:t>
      </w:r>
      <w:proofErr w:type="gramEnd"/>
      <w:r w:rsidR="00615156">
        <w:rPr>
          <w:szCs w:val="24"/>
        </w:rPr>
        <w:t xml:space="preserve"> о побед</w:t>
      </w:r>
      <w:bookmarkEnd w:id="138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D8398E">
      <w:pPr>
        <w:pStyle w:val="aff4"/>
        <w:numPr>
          <w:ilvl w:val="0"/>
          <w:numId w:val="21"/>
        </w:numPr>
        <w:spacing w:line="240" w:lineRule="auto"/>
        <w:jc w:val="center"/>
        <w:rPr>
          <w:kern w:val="28"/>
          <w:sz w:val="24"/>
          <w:szCs w:val="24"/>
        </w:rPr>
      </w:pPr>
      <w:bookmarkStart w:id="139" w:name="_Toc422477912"/>
      <w:bookmarkStart w:id="140" w:name="_Toc422827116"/>
      <w:bookmarkStart w:id="141" w:name="_Toc189545084"/>
      <w:bookmarkStart w:id="142" w:name="_Toc251847633"/>
      <w:bookmarkStart w:id="143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9"/>
      <w:bookmarkEnd w:id="140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lastRenderedPageBreak/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8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20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21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2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D8398E">
      <w:pPr>
        <w:pStyle w:val="111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1"/>
      <w:bookmarkEnd w:id="142"/>
      <w:bookmarkEnd w:id="143"/>
    </w:p>
    <w:p w:rsidR="00047AF2" w:rsidRPr="00BA08E8" w:rsidRDefault="00047AF2" w:rsidP="00D8398E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4" w:name="_Toc189545085"/>
      <w:bookmarkStart w:id="145" w:name="_Toc251847634"/>
      <w:bookmarkStart w:id="146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4"/>
      <w:bookmarkEnd w:id="145"/>
      <w:bookmarkEnd w:id="146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FA7296" w:rsidRDefault="00047AF2" w:rsidP="00385463">
      <w:pPr>
        <w:tabs>
          <w:tab w:val="left" w:pos="8820"/>
        </w:tabs>
        <w:spacing w:after="0" w:line="240" w:lineRule="auto"/>
        <w:rPr>
          <w:b/>
          <w:bCs/>
          <w:i/>
          <w:iCs/>
          <w:color w:val="000000"/>
          <w:w w:val="108"/>
          <w:sz w:val="22"/>
        </w:rPr>
      </w:pPr>
      <w:r w:rsidRPr="00BA08E8">
        <w:rPr>
          <w:szCs w:val="24"/>
        </w:rPr>
        <w:t xml:space="preserve">Изучив Уведомление о проведении </w:t>
      </w:r>
      <w:r w:rsidR="00742107">
        <w:rPr>
          <w:szCs w:val="24"/>
        </w:rPr>
        <w:t>закрытого</w:t>
      </w:r>
      <w:r w:rsidR="00A1508E">
        <w:rPr>
          <w:szCs w:val="24"/>
        </w:rPr>
        <w:t xml:space="preserve">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</w:t>
      </w:r>
      <w:r w:rsidRPr="00093623">
        <w:rPr>
          <w:szCs w:val="24"/>
        </w:rPr>
        <w:t xml:space="preserve">документацию по </w:t>
      </w:r>
      <w:r w:rsidR="00D10889" w:rsidRPr="00093623">
        <w:rPr>
          <w:b/>
          <w:szCs w:val="24"/>
        </w:rPr>
        <w:t xml:space="preserve">открытому </w:t>
      </w:r>
      <w:r w:rsidR="00A1508E" w:rsidRPr="00093623">
        <w:rPr>
          <w:b/>
          <w:szCs w:val="24"/>
        </w:rPr>
        <w:t xml:space="preserve">запросу предложений </w:t>
      </w:r>
      <w:r w:rsidR="00093623">
        <w:rPr>
          <w:b/>
          <w:szCs w:val="24"/>
        </w:rPr>
        <w:t xml:space="preserve"> на </w:t>
      </w:r>
      <w:r w:rsidR="00823A9A">
        <w:rPr>
          <w:b/>
        </w:rPr>
        <w:t xml:space="preserve">поставку </w:t>
      </w:r>
      <w:r w:rsidR="00083466">
        <w:rPr>
          <w:b/>
        </w:rPr>
        <w:t>топливных карт</w:t>
      </w:r>
      <w:r w:rsidR="00823A9A">
        <w:rPr>
          <w:b/>
        </w:rPr>
        <w:t xml:space="preserve"> для </w:t>
      </w:r>
      <w:r w:rsidR="00385463">
        <w:rPr>
          <w:b/>
        </w:rPr>
        <w:t>ПАО «МТС-Банк»</w:t>
      </w:r>
      <w:r w:rsidR="00D10889" w:rsidRPr="00093623">
        <w:rPr>
          <w:szCs w:val="24"/>
        </w:rPr>
        <w:t xml:space="preserve">, </w:t>
      </w:r>
      <w:r w:rsidRPr="00093623">
        <w:rPr>
          <w:szCs w:val="24"/>
        </w:rPr>
        <w:t>и</w:t>
      </w:r>
      <w:r w:rsidRPr="00BA08E8">
        <w:rPr>
          <w:szCs w:val="24"/>
        </w:rPr>
        <w:t xml:space="preserve">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proofErr w:type="gramStart"/>
      <w:r w:rsidRPr="00BA08E8">
        <w:rPr>
          <w:szCs w:val="24"/>
        </w:rPr>
        <w:t>зарегистрированное</w:t>
      </w:r>
      <w:proofErr w:type="gramEnd"/>
      <w:r w:rsidRPr="00BA08E8">
        <w:rPr>
          <w:szCs w:val="24"/>
        </w:rPr>
        <w:t xml:space="preserve">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 xml:space="preserve">предлагает заключить Договор </w:t>
      </w:r>
      <w:proofErr w:type="gramStart"/>
      <w:r w:rsidRPr="00BA08E8">
        <w:rPr>
          <w:szCs w:val="24"/>
        </w:rPr>
        <w:t>на</w:t>
      </w:r>
      <w:proofErr w:type="gramEnd"/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7" w:name="_Hlt440565644"/>
      <w:bookmarkEnd w:id="147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D10889" w:rsidRDefault="00D10889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Спецификация №1 к Техническому заданию - на ____ листах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A1508E" w:rsidRDefault="00A1508E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</w:t>
      </w:r>
      <w:r w:rsidR="001E3C6C">
        <w:rPr>
          <w:szCs w:val="24"/>
        </w:rPr>
        <w:t xml:space="preserve">характеру и объему договоров </w:t>
      </w:r>
      <w:r w:rsidR="00D10889">
        <w:rPr>
          <w:szCs w:val="24"/>
        </w:rPr>
        <w:t xml:space="preserve">на ____ листах </w:t>
      </w:r>
      <w:r w:rsidR="009E0C5C">
        <w:rPr>
          <w:szCs w:val="24"/>
        </w:rPr>
        <w:t>___________________________</w:t>
      </w:r>
    </w:p>
    <w:p w:rsidR="00585AED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6.__________________</w:t>
      </w:r>
    </w:p>
    <w:p w:rsidR="00585AED" w:rsidRPr="00BA08E8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7._____________________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8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D8398E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385463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2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37545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BA08E8">
        <w:rPr>
          <w:szCs w:val="24"/>
        </w:rPr>
        <w:t xml:space="preserve"> </w:t>
      </w: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Pr="00BA08E8" w:rsidRDefault="00A154C0" w:rsidP="009E0C5C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047AF2" w:rsidRPr="00BA08E8" w:rsidRDefault="00047AF2" w:rsidP="00D8398E">
      <w:pPr>
        <w:pStyle w:val="20"/>
        <w:numPr>
          <w:ilvl w:val="1"/>
          <w:numId w:val="21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9E0C5C">
        <w:rPr>
          <w:rFonts w:ascii="Times New Roman" w:hAnsi="Times New Roman"/>
          <w:sz w:val="24"/>
          <w:szCs w:val="24"/>
          <w:lang w:val="ru-RU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385463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D8398E">
      <w:pPr>
        <w:pStyle w:val="20"/>
        <w:numPr>
          <w:ilvl w:val="2"/>
          <w:numId w:val="22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Default="00160263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083466" w:rsidRDefault="00083466" w:rsidP="00083466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083466" w:rsidRPr="0051175D" w:rsidRDefault="00083466" w:rsidP="00083466">
      <w:pPr>
        <w:tabs>
          <w:tab w:val="left" w:pos="8820"/>
        </w:tabs>
        <w:spacing w:after="0" w:line="240" w:lineRule="auto"/>
        <w:jc w:val="center"/>
        <w:rPr>
          <w:b/>
          <w:sz w:val="22"/>
        </w:rPr>
      </w:pPr>
    </w:p>
    <w:p w:rsidR="00083466" w:rsidRPr="0051175D" w:rsidRDefault="00083466" w:rsidP="00083466">
      <w:pPr>
        <w:tabs>
          <w:tab w:val="left" w:pos="8820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на поставку горюче-смазочных материалов </w:t>
      </w:r>
      <w:r w:rsidRPr="0051175D">
        <w:rPr>
          <w:b/>
          <w:sz w:val="22"/>
        </w:rPr>
        <w:t xml:space="preserve">для </w:t>
      </w:r>
      <w:r>
        <w:t>ПАО «МТС-Банк»</w:t>
      </w:r>
    </w:p>
    <w:p w:rsidR="00083466" w:rsidRPr="008E743D" w:rsidRDefault="00083466" w:rsidP="00083466">
      <w:pPr>
        <w:pStyle w:val="21"/>
        <w:spacing w:line="240" w:lineRule="auto"/>
        <w:ind w:left="0" w:firstLine="709"/>
        <w:rPr>
          <w:rFonts w:ascii="Times New Roman" w:hAnsi="Times New Roman"/>
          <w:lang w:val="ru-RU"/>
        </w:rPr>
      </w:pPr>
      <w:bookmarkStart w:id="160" w:name="_Toc399409591"/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  <w:lang w:val="ru-RU"/>
        </w:rPr>
        <w:t>:</w:t>
      </w:r>
      <w:bookmarkEnd w:id="160"/>
    </w:p>
    <w:p w:rsidR="00083466" w:rsidRDefault="00083466" w:rsidP="00083466">
      <w:pPr>
        <w:spacing w:after="0" w:line="240" w:lineRule="auto"/>
        <w:ind w:firstLine="709"/>
      </w:pPr>
      <w:r w:rsidRPr="00451CE4">
        <w:t xml:space="preserve">Предметом закупки является наилучшее предложение на заключение договора на поставку </w:t>
      </w:r>
      <w:r>
        <w:t>топливных карт для приобретения горюче-смазочных материалов</w:t>
      </w:r>
      <w:r w:rsidRPr="00190B3D">
        <w:rPr>
          <w:rStyle w:val="afc"/>
          <w:sz w:val="24"/>
          <w:szCs w:val="24"/>
        </w:rPr>
        <w:t xml:space="preserve"> на</w:t>
      </w:r>
      <w:r w:rsidRPr="00451CE4">
        <w:t xml:space="preserve"> следующих условиях:</w:t>
      </w:r>
    </w:p>
    <w:p w:rsidR="00083466" w:rsidRPr="00F56573" w:rsidRDefault="00083466" w:rsidP="00083466">
      <w:pPr>
        <w:numPr>
          <w:ilvl w:val="0"/>
          <w:numId w:val="34"/>
        </w:numPr>
        <w:spacing w:after="0" w:line="240" w:lineRule="auto"/>
        <w:ind w:left="0" w:firstLine="709"/>
        <w:rPr>
          <w:b/>
        </w:rPr>
      </w:pPr>
      <w:r w:rsidRPr="00F56573">
        <w:rPr>
          <w:b/>
          <w:bCs/>
        </w:rPr>
        <w:t>Количество и качество товара/работы/услуги:</w:t>
      </w:r>
      <w:r w:rsidRPr="00F56573">
        <w:rPr>
          <w:b/>
        </w:rPr>
        <w:t xml:space="preserve"> </w:t>
      </w:r>
      <w:r w:rsidRPr="00451CE4">
        <w:t>согласно</w:t>
      </w:r>
      <w:r w:rsidRPr="00F56573">
        <w:rPr>
          <w:i/>
        </w:rPr>
        <w:t xml:space="preserve"> </w:t>
      </w:r>
      <w:r w:rsidRPr="00F56573">
        <w:rPr>
          <w:i/>
          <w:iCs/>
          <w:u w:val="single"/>
        </w:rPr>
        <w:t>Спецификации № 1</w:t>
      </w:r>
      <w:r w:rsidRPr="00451CE4">
        <w:t xml:space="preserve"> к настоящему Техническому заданию.</w:t>
      </w:r>
      <w:r w:rsidRPr="00F56573">
        <w:rPr>
          <w:i/>
        </w:rPr>
        <w:t xml:space="preserve"> </w:t>
      </w:r>
      <w:r>
        <w:t xml:space="preserve">Банк оставляет за собой право изменять </w:t>
      </w:r>
      <w:proofErr w:type="gramStart"/>
      <w:r>
        <w:t>количество</w:t>
      </w:r>
      <w:proofErr w:type="gramEnd"/>
      <w:r>
        <w:t xml:space="preserve"> как в меньшую, так и в большую сторону.</w:t>
      </w:r>
    </w:p>
    <w:p w:rsidR="00083466" w:rsidRPr="00D73FCD" w:rsidRDefault="00083466" w:rsidP="00083466">
      <w:pPr>
        <w:numPr>
          <w:ilvl w:val="0"/>
          <w:numId w:val="34"/>
        </w:numPr>
        <w:spacing w:after="0" w:line="240" w:lineRule="auto"/>
        <w:ind w:left="0" w:firstLine="709"/>
        <w:rPr>
          <w:rFonts w:eastAsia="TimesNewRoman"/>
        </w:rPr>
      </w:pPr>
      <w:r w:rsidRPr="00F56573">
        <w:rPr>
          <w:b/>
        </w:rPr>
        <w:t>Требования к товару:</w:t>
      </w:r>
    </w:p>
    <w:p w:rsidR="00083466" w:rsidRPr="00D73FCD" w:rsidRDefault="00083466" w:rsidP="00083466">
      <w:pPr>
        <w:pStyle w:val="affa"/>
        <w:numPr>
          <w:ilvl w:val="1"/>
          <w:numId w:val="35"/>
        </w:numPr>
        <w:suppressAutoHyphens/>
        <w:ind w:left="0" w:firstLine="709"/>
      </w:pPr>
      <w:r w:rsidRPr="00D73FCD">
        <w:t>Топливные карты ГСМ должны приниматься круглосуточно на территории г. Москвы, Московской области на АЗС</w:t>
      </w:r>
      <w:proofErr w:type="gramStart"/>
      <w:r w:rsidRPr="00D73FCD">
        <w:t xml:space="preserve"> </w:t>
      </w:r>
      <w:r w:rsidRPr="00D73FCD">
        <w:rPr>
          <w:rFonts w:ascii="Open Sans" w:hAnsi="Open Sans" w:cs="Arial"/>
          <w:color w:val="333333"/>
          <w:sz w:val="21"/>
          <w:szCs w:val="21"/>
        </w:rPr>
        <w:t>,</w:t>
      </w:r>
      <w:proofErr w:type="gramEnd"/>
      <w:r w:rsidRPr="00D73FCD">
        <w:rPr>
          <w:rFonts w:ascii="Open Sans" w:hAnsi="Open Sans" w:cs="Arial"/>
          <w:color w:val="333333"/>
          <w:sz w:val="21"/>
          <w:szCs w:val="21"/>
        </w:rPr>
        <w:t xml:space="preserve"> РОСНЕФТЬ, ТНК , ЕКА и др.</w:t>
      </w:r>
      <w:r w:rsidRPr="00D73FCD">
        <w:t xml:space="preserve"> </w:t>
      </w:r>
    </w:p>
    <w:p w:rsidR="00083466" w:rsidRPr="0099740E" w:rsidRDefault="00083466" w:rsidP="00083466">
      <w:pPr>
        <w:pStyle w:val="29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3"/>
          <w:szCs w:val="23"/>
        </w:rPr>
      </w:pPr>
      <w:r w:rsidRPr="0099740E">
        <w:rPr>
          <w:b/>
          <w:bCs/>
        </w:rPr>
        <w:t>Платежные условия договора:</w:t>
      </w:r>
      <w:r w:rsidRPr="00A45344">
        <w:t xml:space="preserve"> </w:t>
      </w:r>
      <w:r w:rsidRPr="0099740E">
        <w:rPr>
          <w:color w:val="000000"/>
          <w:sz w:val="23"/>
          <w:szCs w:val="23"/>
        </w:rPr>
        <w:t xml:space="preserve">Оплата осуществляется по безналичному расчету путем перечисления </w:t>
      </w:r>
      <w:r w:rsidRPr="0099740E">
        <w:rPr>
          <w:bCs/>
          <w:sz w:val="23"/>
          <w:szCs w:val="23"/>
        </w:rPr>
        <w:t>денежных</w:t>
      </w:r>
      <w:r w:rsidRPr="0099740E">
        <w:rPr>
          <w:color w:val="000000"/>
          <w:sz w:val="23"/>
          <w:szCs w:val="23"/>
        </w:rPr>
        <w:t xml:space="preserve"> средств на расчетный счет Поставщика на </w:t>
      </w:r>
      <w:r w:rsidRPr="0099740E">
        <w:rPr>
          <w:bCs/>
          <w:sz w:val="23"/>
          <w:szCs w:val="23"/>
        </w:rPr>
        <w:t xml:space="preserve">условиях </w:t>
      </w:r>
      <w:r>
        <w:rPr>
          <w:bCs/>
          <w:sz w:val="23"/>
          <w:szCs w:val="23"/>
        </w:rPr>
        <w:t xml:space="preserve">пост оплаты </w:t>
      </w:r>
      <w:r w:rsidRPr="0099740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за расчетный период</w:t>
      </w:r>
      <w:r w:rsidRPr="0099740E">
        <w:rPr>
          <w:bCs/>
          <w:sz w:val="23"/>
          <w:szCs w:val="23"/>
        </w:rPr>
        <w:t xml:space="preserve">. </w:t>
      </w:r>
      <w:r w:rsidRPr="00451CE4">
        <w:t xml:space="preserve">По факту </w:t>
      </w:r>
      <w:proofErr w:type="gramStart"/>
      <w:r w:rsidRPr="00451CE4">
        <w:t>поставки товара/выполнения работ/оказания услуг</w:t>
      </w:r>
      <w:proofErr w:type="gramEnd"/>
      <w:r w:rsidRPr="00451CE4">
        <w:t xml:space="preserve"> Поставщик передает комплект документов на данную продукцию</w:t>
      </w:r>
      <w:r>
        <w:t xml:space="preserve">: </w:t>
      </w:r>
    </w:p>
    <w:p w:rsidR="00083466" w:rsidRDefault="00083466" w:rsidP="00083466">
      <w:pPr>
        <w:pStyle w:val="29"/>
        <w:numPr>
          <w:ilvl w:val="2"/>
          <w:numId w:val="43"/>
        </w:numPr>
        <w:tabs>
          <w:tab w:val="left" w:pos="1276"/>
        </w:tabs>
        <w:ind w:left="0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Счет-фактура.</w:t>
      </w:r>
    </w:p>
    <w:p w:rsidR="00083466" w:rsidRDefault="00083466" w:rsidP="00083466">
      <w:pPr>
        <w:pStyle w:val="29"/>
        <w:numPr>
          <w:ilvl w:val="2"/>
          <w:numId w:val="43"/>
        </w:numPr>
        <w:tabs>
          <w:tab w:val="left" w:pos="1276"/>
        </w:tabs>
        <w:ind w:left="0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Товарная накладная.</w:t>
      </w:r>
    </w:p>
    <w:p w:rsidR="00083466" w:rsidRDefault="00083466" w:rsidP="00083466">
      <w:pPr>
        <w:pStyle w:val="29"/>
        <w:numPr>
          <w:ilvl w:val="2"/>
          <w:numId w:val="43"/>
        </w:numPr>
        <w:tabs>
          <w:tab w:val="left" w:pos="1276"/>
        </w:tabs>
        <w:ind w:left="0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Оборот по Картам.</w:t>
      </w:r>
    </w:p>
    <w:p w:rsidR="00083466" w:rsidRPr="00D73FCD" w:rsidRDefault="00083466" w:rsidP="00083466">
      <w:pPr>
        <w:pStyle w:val="29"/>
        <w:numPr>
          <w:ilvl w:val="2"/>
          <w:numId w:val="43"/>
        </w:numPr>
        <w:tabs>
          <w:tab w:val="left" w:pos="142"/>
          <w:tab w:val="left" w:pos="1276"/>
        </w:tabs>
        <w:ind w:left="0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Акт сверки</w:t>
      </w:r>
      <w:r w:rsidRPr="00D73FCD">
        <w:rPr>
          <w:color w:val="000000"/>
          <w:sz w:val="23"/>
          <w:szCs w:val="23"/>
        </w:rPr>
        <w:t>.</w:t>
      </w:r>
    </w:p>
    <w:p w:rsidR="00083466" w:rsidRPr="00D73FCD" w:rsidRDefault="00083466" w:rsidP="00083466">
      <w:pPr>
        <w:pStyle w:val="affa"/>
        <w:numPr>
          <w:ilvl w:val="0"/>
          <w:numId w:val="35"/>
        </w:numPr>
        <w:tabs>
          <w:tab w:val="left" w:pos="142"/>
        </w:tabs>
        <w:ind w:left="0" w:firstLine="709"/>
        <w:contextualSpacing/>
        <w:jc w:val="both"/>
      </w:pPr>
      <w:proofErr w:type="gramStart"/>
      <w:r w:rsidRPr="00D73FCD">
        <w:rPr>
          <w:b/>
          <w:bCs/>
        </w:rPr>
        <w:t xml:space="preserve">Условия расчетов: </w:t>
      </w:r>
      <w:r w:rsidRPr="00D73FCD">
        <w:rPr>
          <w:bCs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D73FCD">
        <w:rPr>
          <w:bCs/>
        </w:rPr>
        <w:t>т.ч</w:t>
      </w:r>
      <w:proofErr w:type="spellEnd"/>
      <w:r w:rsidRPr="00D73FCD">
        <w:rPr>
          <w:bCs/>
        </w:rPr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D73FCD">
        <w:rPr>
          <w:bCs/>
        </w:rPr>
        <w:t xml:space="preserve"> Договору должны осуществляться через банковские счета сторон, открытые в ПАО «МТС-Банк».</w:t>
      </w:r>
    </w:p>
    <w:p w:rsidR="00083466" w:rsidRPr="00D73FCD" w:rsidRDefault="00083466" w:rsidP="0008346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D73FCD">
        <w:rPr>
          <w:rFonts w:eastAsia="Calibri"/>
        </w:rPr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в случае победы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D73FCD">
        <w:rPr>
          <w:rFonts w:eastAsia="Calibri"/>
        </w:rPr>
        <w:t xml:space="preserve"> Банком России на дату предоставления обеспечения, а именно:</w:t>
      </w:r>
    </w:p>
    <w:p w:rsidR="00083466" w:rsidRPr="00D73FCD" w:rsidRDefault="00083466" w:rsidP="0008346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/>
        </w:rPr>
      </w:pPr>
      <w:r w:rsidRPr="00D73FCD">
        <w:rPr>
          <w:rFonts w:eastAsia="Calibri"/>
        </w:rPr>
        <w:t>- банковскую гарантию, или</w:t>
      </w:r>
    </w:p>
    <w:p w:rsidR="00083466" w:rsidRPr="00D73FCD" w:rsidRDefault="00083466" w:rsidP="0008346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/>
        </w:rPr>
      </w:pPr>
      <w:r w:rsidRPr="00D73FCD">
        <w:rPr>
          <w:rFonts w:eastAsia="Calibri"/>
        </w:rPr>
        <w:t>- аккредитив, или</w:t>
      </w:r>
    </w:p>
    <w:p w:rsidR="00083466" w:rsidRPr="00D73FCD" w:rsidRDefault="00083466" w:rsidP="0008346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/>
        </w:rPr>
      </w:pPr>
      <w:r w:rsidRPr="00D73FCD">
        <w:rPr>
          <w:rFonts w:eastAsia="Calibri"/>
        </w:rPr>
        <w:t>- залог денежных средств на счете, или</w:t>
      </w:r>
    </w:p>
    <w:p w:rsidR="00083466" w:rsidRPr="00D73FCD" w:rsidRDefault="00083466" w:rsidP="0008346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/>
        </w:rPr>
      </w:pPr>
      <w:r w:rsidRPr="00D73FCD">
        <w:rPr>
          <w:rFonts w:eastAsia="Calibri"/>
        </w:rPr>
        <w:t>- комбинацию вышеперечисленных способов обеспечения обязательств</w:t>
      </w:r>
    </w:p>
    <w:p w:rsidR="00083466" w:rsidRPr="00D73FCD" w:rsidRDefault="00083466" w:rsidP="00083466">
      <w:pPr>
        <w:tabs>
          <w:tab w:val="left" w:pos="142"/>
        </w:tabs>
        <w:spacing w:after="0" w:line="240" w:lineRule="auto"/>
        <w:ind w:firstLine="709"/>
        <w:jc w:val="both"/>
        <w:rPr>
          <w:b/>
          <w:bCs/>
        </w:rPr>
      </w:pPr>
      <w:r w:rsidRPr="00D73FCD">
        <w:rPr>
          <w:b/>
        </w:rPr>
        <w:object w:dxaOrig="1531" w:dyaOrig="1002">
          <v:shape id="_x0000_i1026" type="#_x0000_t75" style="width:76.75pt;height:50.25pt" o:ole="">
            <v:imagedata r:id="rId14" o:title=""/>
          </v:shape>
          <o:OLEObject Type="Embed" ProgID="Word.Document.12" ShapeID="_x0000_i1026" DrawAspect="Icon" ObjectID="_1565784650" r:id="rId23">
            <o:FieldCodes>\s</o:FieldCodes>
          </o:OLEObject>
        </w:object>
      </w:r>
    </w:p>
    <w:p w:rsidR="00083466" w:rsidRPr="00D73FCD" w:rsidRDefault="00083466" w:rsidP="00083466">
      <w:pPr>
        <w:pStyle w:val="affa"/>
        <w:numPr>
          <w:ilvl w:val="0"/>
          <w:numId w:val="35"/>
        </w:numPr>
        <w:tabs>
          <w:tab w:val="left" w:pos="142"/>
        </w:tabs>
        <w:suppressAutoHyphens/>
        <w:ind w:left="0" w:firstLine="709"/>
        <w:jc w:val="both"/>
      </w:pPr>
      <w:r w:rsidRPr="00D73FCD">
        <w:t>Поставщик обязан заменить товар</w:t>
      </w:r>
      <w:proofErr w:type="gramStart"/>
      <w:r w:rsidRPr="00D73FCD">
        <w:t xml:space="preserve"> </w:t>
      </w:r>
      <w:r>
        <w:t>,</w:t>
      </w:r>
      <w:proofErr w:type="gramEnd"/>
      <w:r w:rsidRPr="00D73FCD">
        <w:t xml:space="preserve"> не соответствующие требованиям по качеству, в срок не более 3-х  календарных дней с момента получения Акта недостатков по </w:t>
      </w:r>
      <w:r w:rsidRPr="00D73FCD">
        <w:lastRenderedPageBreak/>
        <w:t>качеству, рекламации, дефектной ведомости и/или прочих аргументированных документов-претензий от Банка.</w:t>
      </w:r>
    </w:p>
    <w:p w:rsidR="00083466" w:rsidRPr="00D73FCD" w:rsidRDefault="00083466" w:rsidP="00083466">
      <w:pPr>
        <w:tabs>
          <w:tab w:val="left" w:pos="142"/>
        </w:tabs>
        <w:suppressAutoHyphens/>
        <w:spacing w:after="0" w:line="240" w:lineRule="auto"/>
        <w:ind w:firstLine="709"/>
        <w:jc w:val="both"/>
      </w:pPr>
    </w:p>
    <w:p w:rsidR="00083466" w:rsidRPr="00D73FCD" w:rsidRDefault="00083466" w:rsidP="00083466">
      <w:pPr>
        <w:pStyle w:val="affa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b/>
        </w:rPr>
      </w:pPr>
      <w:r w:rsidRPr="00D73FCD">
        <w:rPr>
          <w:b/>
        </w:rPr>
        <w:t>Гарантийные обязательства Поставщика</w:t>
      </w:r>
    </w:p>
    <w:p w:rsidR="00083466" w:rsidRPr="00D73FCD" w:rsidRDefault="00083466" w:rsidP="000834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NewRoman"/>
          <w:szCs w:val="24"/>
          <w:lang w:eastAsia="ru-RU"/>
        </w:rPr>
      </w:pPr>
      <w:r w:rsidRPr="00D73FCD">
        <w:rPr>
          <w:rFonts w:eastAsia="TimesNewRoman"/>
          <w:szCs w:val="24"/>
          <w:lang w:eastAsia="ru-RU"/>
        </w:rPr>
        <w:t xml:space="preserve">             Гарантийный срок поставляемого Товара распространяется</w:t>
      </w:r>
    </w:p>
    <w:p w:rsidR="00083466" w:rsidRPr="00D73FCD" w:rsidRDefault="00083466" w:rsidP="00083466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eastAsia="TimesNewRoman"/>
          <w:szCs w:val="24"/>
          <w:lang w:eastAsia="ru-RU"/>
        </w:rPr>
      </w:pPr>
      <w:r w:rsidRPr="00D73FCD">
        <w:rPr>
          <w:rFonts w:eastAsia="TimesNewRoman"/>
          <w:szCs w:val="24"/>
          <w:lang w:eastAsia="ru-RU"/>
        </w:rPr>
        <w:t xml:space="preserve">            на весь период договора.</w:t>
      </w:r>
    </w:p>
    <w:p w:rsidR="00083466" w:rsidRPr="00D73FCD" w:rsidRDefault="00083466" w:rsidP="00083466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16"/>
        </w:rPr>
      </w:pPr>
    </w:p>
    <w:p w:rsidR="00083466" w:rsidRPr="00D73FCD" w:rsidRDefault="00083466" w:rsidP="00083466">
      <w:pPr>
        <w:pStyle w:val="affa"/>
        <w:numPr>
          <w:ilvl w:val="0"/>
          <w:numId w:val="35"/>
        </w:numPr>
        <w:tabs>
          <w:tab w:val="left" w:pos="142"/>
        </w:tabs>
        <w:suppressAutoHyphens/>
        <w:ind w:left="0" w:firstLine="709"/>
        <w:jc w:val="both"/>
      </w:pPr>
      <w:r w:rsidRPr="00D73FCD">
        <w:rPr>
          <w:b/>
        </w:rPr>
        <w:t xml:space="preserve">Порядок формирования цены Договора. </w:t>
      </w:r>
    </w:p>
    <w:p w:rsidR="00083466" w:rsidRDefault="00083466" w:rsidP="00083466">
      <w:pPr>
        <w:pStyle w:val="affa"/>
        <w:tabs>
          <w:tab w:val="left" w:pos="142"/>
        </w:tabs>
        <w:suppressAutoHyphens/>
        <w:ind w:left="0" w:firstLine="709"/>
        <w:jc w:val="both"/>
      </w:pPr>
      <w:r>
        <w:t>Указывается Участником.</w:t>
      </w:r>
    </w:p>
    <w:p w:rsidR="00823A9A" w:rsidRDefault="00823A9A" w:rsidP="00823A9A">
      <w:pPr>
        <w:suppressAutoHyphens/>
        <w:spacing w:after="0" w:line="240" w:lineRule="auto"/>
        <w:jc w:val="both"/>
        <w:rPr>
          <w:i/>
        </w:rPr>
      </w:pPr>
    </w:p>
    <w:p w:rsidR="00823A9A" w:rsidRDefault="00823A9A" w:rsidP="00823A9A">
      <w:pPr>
        <w:suppressAutoHyphens/>
        <w:spacing w:after="0" w:line="240" w:lineRule="auto"/>
        <w:jc w:val="both"/>
        <w:rPr>
          <w:i/>
        </w:rPr>
      </w:pPr>
    </w:p>
    <w:p w:rsidR="00823A9A" w:rsidRDefault="00823A9A" w:rsidP="00823A9A">
      <w:pPr>
        <w:suppressAutoHyphens/>
        <w:spacing w:after="0" w:line="240" w:lineRule="auto"/>
        <w:jc w:val="both"/>
        <w:rPr>
          <w:i/>
        </w:rPr>
      </w:pPr>
    </w:p>
    <w:p w:rsidR="00823A9A" w:rsidRDefault="00823A9A" w:rsidP="00823A9A">
      <w:pPr>
        <w:suppressAutoHyphens/>
        <w:spacing w:after="0" w:line="240" w:lineRule="auto"/>
        <w:jc w:val="both"/>
        <w:rPr>
          <w:i/>
        </w:rPr>
      </w:pPr>
    </w:p>
    <w:p w:rsidR="00083466" w:rsidRDefault="00083466" w:rsidP="00823A9A">
      <w:pPr>
        <w:spacing w:after="120"/>
        <w:jc w:val="center"/>
        <w:rPr>
          <w:rFonts w:eastAsiaTheme="minorHAnsi"/>
          <w:b/>
          <w:sz w:val="22"/>
        </w:rPr>
      </w:pPr>
    </w:p>
    <w:p w:rsidR="00083466" w:rsidRDefault="00083466" w:rsidP="00823A9A">
      <w:pPr>
        <w:spacing w:after="120"/>
        <w:jc w:val="center"/>
        <w:rPr>
          <w:rFonts w:eastAsiaTheme="minorHAnsi"/>
          <w:b/>
          <w:sz w:val="22"/>
        </w:rPr>
      </w:pPr>
    </w:p>
    <w:p w:rsidR="00083466" w:rsidRDefault="00083466" w:rsidP="00823A9A">
      <w:pPr>
        <w:spacing w:after="120"/>
        <w:jc w:val="center"/>
        <w:rPr>
          <w:rFonts w:eastAsiaTheme="minorHAnsi"/>
          <w:b/>
          <w:sz w:val="22"/>
        </w:rPr>
      </w:pPr>
    </w:p>
    <w:p w:rsidR="00083466" w:rsidRDefault="00083466" w:rsidP="00823A9A">
      <w:pPr>
        <w:spacing w:after="120"/>
        <w:jc w:val="center"/>
        <w:rPr>
          <w:rFonts w:eastAsiaTheme="minorHAnsi"/>
          <w:b/>
          <w:sz w:val="22"/>
        </w:rPr>
      </w:pPr>
    </w:p>
    <w:p w:rsidR="00083466" w:rsidRDefault="00083466" w:rsidP="00083466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>С</w:t>
      </w:r>
      <w:r>
        <w:rPr>
          <w:b/>
        </w:rPr>
        <w:t>ПЕЦИФИКАЦИЯ</w:t>
      </w:r>
      <w:r w:rsidRPr="00451CE4">
        <w:rPr>
          <w:b/>
        </w:rPr>
        <w:t xml:space="preserve"> №1</w:t>
      </w:r>
    </w:p>
    <w:p w:rsidR="00083466" w:rsidRDefault="00083466" w:rsidP="00083466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к Техническому заданию </w:t>
      </w:r>
      <w:r>
        <w:rPr>
          <w:b/>
        </w:rPr>
        <w:t xml:space="preserve"> </w:t>
      </w:r>
    </w:p>
    <w:p w:rsidR="00083466" w:rsidRDefault="00083466" w:rsidP="00083466">
      <w:pPr>
        <w:suppressAutoHyphens/>
        <w:spacing w:after="0" w:line="240" w:lineRule="auto"/>
        <w:jc w:val="center"/>
        <w:rPr>
          <w:b/>
        </w:rPr>
      </w:pPr>
    </w:p>
    <w:p w:rsidR="00083466" w:rsidRDefault="00083466" w:rsidP="00083466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>Технические требования к продукции</w:t>
      </w:r>
    </w:p>
    <w:p w:rsidR="00083466" w:rsidRPr="00451CE4" w:rsidRDefault="00083466" w:rsidP="00083466">
      <w:pPr>
        <w:suppressAutoHyphens/>
        <w:spacing w:after="0" w:line="240" w:lineRule="auto"/>
        <w:jc w:val="center"/>
        <w:rPr>
          <w:b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13"/>
        <w:gridCol w:w="3393"/>
        <w:gridCol w:w="1112"/>
        <w:gridCol w:w="2369"/>
      </w:tblGrid>
      <w:tr w:rsidR="00083466" w:rsidRPr="00405341" w:rsidTr="004814CF">
        <w:trPr>
          <w:trHeight w:val="668"/>
        </w:trPr>
        <w:tc>
          <w:tcPr>
            <w:tcW w:w="694" w:type="dxa"/>
            <w:shd w:val="clear" w:color="auto" w:fill="C0C0C0"/>
            <w:noWrap/>
            <w:vAlign w:val="center"/>
          </w:tcPr>
          <w:p w:rsidR="00083466" w:rsidRPr="00405341" w:rsidRDefault="00083466" w:rsidP="004814CF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 xml:space="preserve">№ </w:t>
            </w:r>
            <w:proofErr w:type="gramStart"/>
            <w:r w:rsidRPr="00405341">
              <w:rPr>
                <w:b/>
                <w:bCs/>
                <w:sz w:val="22"/>
              </w:rPr>
              <w:t>п</w:t>
            </w:r>
            <w:proofErr w:type="gramEnd"/>
            <w:r w:rsidRPr="00405341">
              <w:rPr>
                <w:b/>
                <w:bCs/>
                <w:sz w:val="22"/>
              </w:rPr>
              <w:t>/п</w:t>
            </w:r>
          </w:p>
          <w:p w:rsidR="00083466" w:rsidRPr="00405341" w:rsidRDefault="00083466" w:rsidP="004814C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C0C0C0"/>
          </w:tcPr>
          <w:p w:rsidR="00083466" w:rsidRDefault="00083466" w:rsidP="004814C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083466" w:rsidRPr="00405341" w:rsidRDefault="00083466" w:rsidP="004814C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Ориентировочное количество топливных кар</w:t>
            </w:r>
            <w:proofErr w:type="gramStart"/>
            <w:r>
              <w:rPr>
                <w:b/>
                <w:bCs/>
                <w:sz w:val="22"/>
              </w:rPr>
              <w:t>т(</w:t>
            </w:r>
            <w:proofErr w:type="gramEnd"/>
            <w:r>
              <w:rPr>
                <w:b/>
                <w:bCs/>
                <w:sz w:val="22"/>
              </w:rPr>
              <w:t>шт.)</w:t>
            </w:r>
          </w:p>
          <w:p w:rsidR="00083466" w:rsidRDefault="00083466" w:rsidP="004814CF"/>
          <w:p w:rsidR="00083466" w:rsidRPr="00405341" w:rsidRDefault="00083466" w:rsidP="004814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93" w:type="dxa"/>
            <w:shd w:val="clear" w:color="auto" w:fill="C0C0C0"/>
            <w:noWrap/>
            <w:vAlign w:val="center"/>
          </w:tcPr>
          <w:p w:rsidR="00083466" w:rsidRPr="00405341" w:rsidRDefault="00083466" w:rsidP="004814CF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>Наименование</w:t>
            </w:r>
          </w:p>
          <w:p w:rsidR="00083466" w:rsidRPr="00405341" w:rsidRDefault="00083466" w:rsidP="004814CF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 xml:space="preserve">и описание </w:t>
            </w:r>
            <w:r>
              <w:rPr>
                <w:b/>
                <w:bCs/>
                <w:sz w:val="22"/>
              </w:rPr>
              <w:t>товара</w:t>
            </w:r>
          </w:p>
        </w:tc>
        <w:tc>
          <w:tcPr>
            <w:tcW w:w="1112" w:type="dxa"/>
            <w:shd w:val="clear" w:color="auto" w:fill="C0C0C0"/>
            <w:vAlign w:val="center"/>
          </w:tcPr>
          <w:p w:rsidR="00083466" w:rsidRPr="00405341" w:rsidRDefault="00083466" w:rsidP="004814CF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>Ед.</w:t>
            </w:r>
            <w:r>
              <w:rPr>
                <w:b/>
                <w:bCs/>
                <w:sz w:val="22"/>
              </w:rPr>
              <w:t xml:space="preserve"> </w:t>
            </w:r>
            <w:r w:rsidRPr="00405341">
              <w:rPr>
                <w:b/>
                <w:bCs/>
                <w:sz w:val="22"/>
              </w:rPr>
              <w:t>изм.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083466" w:rsidRPr="00405341" w:rsidRDefault="00083466" w:rsidP="004814C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Ориентировочное кол-во в год</w:t>
            </w:r>
            <w:r w:rsidRPr="00405341">
              <w:rPr>
                <w:b/>
                <w:bCs/>
                <w:sz w:val="22"/>
              </w:rPr>
              <w:t>.</w:t>
            </w:r>
          </w:p>
        </w:tc>
      </w:tr>
      <w:tr w:rsidR="00083466" w:rsidRPr="00451CE4" w:rsidTr="004814CF">
        <w:trPr>
          <w:trHeight w:val="372"/>
        </w:trPr>
        <w:tc>
          <w:tcPr>
            <w:tcW w:w="694" w:type="dxa"/>
            <w:shd w:val="clear" w:color="auto" w:fill="auto"/>
            <w:noWrap/>
            <w:vAlign w:val="bottom"/>
          </w:tcPr>
          <w:p w:rsidR="00083466" w:rsidRPr="00451CE4" w:rsidRDefault="00083466" w:rsidP="004814CF">
            <w:r>
              <w:rPr>
                <w:sz w:val="22"/>
              </w:rPr>
              <w:t>1</w:t>
            </w:r>
          </w:p>
        </w:tc>
        <w:tc>
          <w:tcPr>
            <w:tcW w:w="2613" w:type="dxa"/>
            <w:shd w:val="clear" w:color="auto" w:fill="auto"/>
            <w:vAlign w:val="bottom"/>
          </w:tcPr>
          <w:p w:rsidR="00083466" w:rsidRDefault="00083466" w:rsidP="004814CF">
            <w:pPr>
              <w:jc w:val="center"/>
            </w:pPr>
            <w:r>
              <w:t>3</w:t>
            </w:r>
          </w:p>
        </w:tc>
        <w:tc>
          <w:tcPr>
            <w:tcW w:w="3393" w:type="dxa"/>
            <w:shd w:val="clear" w:color="auto" w:fill="auto"/>
            <w:noWrap/>
            <w:vAlign w:val="bottom"/>
          </w:tcPr>
          <w:p w:rsidR="00083466" w:rsidRPr="00B5695C" w:rsidRDefault="00083466" w:rsidP="004814CF">
            <w:r>
              <w:t>Бензин АИ-95</w:t>
            </w:r>
          </w:p>
        </w:tc>
        <w:tc>
          <w:tcPr>
            <w:tcW w:w="1112" w:type="dxa"/>
          </w:tcPr>
          <w:p w:rsidR="00083466" w:rsidRPr="00451CE4" w:rsidRDefault="00083466" w:rsidP="004814CF">
            <w:pPr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369" w:type="dxa"/>
            <w:shd w:val="clear" w:color="auto" w:fill="auto"/>
            <w:noWrap/>
            <w:vAlign w:val="bottom"/>
          </w:tcPr>
          <w:p w:rsidR="00083466" w:rsidRPr="00451CE4" w:rsidRDefault="00083466" w:rsidP="004814CF">
            <w:pPr>
              <w:jc w:val="right"/>
            </w:pPr>
            <w:r>
              <w:t>1</w:t>
            </w:r>
            <w:r>
              <w:rPr>
                <w:lang w:val="en-US"/>
              </w:rPr>
              <w:t>6</w:t>
            </w:r>
            <w:r>
              <w:t>280</w:t>
            </w:r>
          </w:p>
        </w:tc>
      </w:tr>
      <w:tr w:rsidR="00083466" w:rsidRPr="00451CE4" w:rsidTr="004814CF">
        <w:trPr>
          <w:trHeight w:val="372"/>
        </w:trPr>
        <w:tc>
          <w:tcPr>
            <w:tcW w:w="694" w:type="dxa"/>
            <w:shd w:val="clear" w:color="auto" w:fill="auto"/>
            <w:noWrap/>
            <w:vAlign w:val="bottom"/>
          </w:tcPr>
          <w:p w:rsidR="00083466" w:rsidRPr="00E8468C" w:rsidRDefault="00083466" w:rsidP="004814CF">
            <w:pPr>
              <w:rPr>
                <w:sz w:val="22"/>
              </w:rPr>
            </w:pPr>
            <w:r w:rsidRPr="00E8468C">
              <w:rPr>
                <w:sz w:val="22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083466" w:rsidRPr="00E8468C" w:rsidRDefault="00083466" w:rsidP="004814CF">
            <w:pPr>
              <w:jc w:val="center"/>
            </w:pPr>
            <w:r w:rsidRPr="00E8468C">
              <w:t>5</w:t>
            </w:r>
          </w:p>
        </w:tc>
        <w:tc>
          <w:tcPr>
            <w:tcW w:w="3393" w:type="dxa"/>
            <w:shd w:val="clear" w:color="auto" w:fill="auto"/>
            <w:noWrap/>
            <w:vAlign w:val="bottom"/>
          </w:tcPr>
          <w:p w:rsidR="00083466" w:rsidRPr="00E8468C" w:rsidRDefault="00083466" w:rsidP="004814CF">
            <w:r w:rsidRPr="00E8468C">
              <w:t>Бензин АИ-92</w:t>
            </w:r>
          </w:p>
        </w:tc>
        <w:tc>
          <w:tcPr>
            <w:tcW w:w="1112" w:type="dxa"/>
          </w:tcPr>
          <w:p w:rsidR="00083466" w:rsidRPr="00E8468C" w:rsidRDefault="00083466" w:rsidP="004814CF">
            <w:pPr>
              <w:jc w:val="center"/>
            </w:pPr>
            <w:proofErr w:type="gramStart"/>
            <w:r w:rsidRPr="00E8468C">
              <w:t>л</w:t>
            </w:r>
            <w:proofErr w:type="gramEnd"/>
            <w:r w:rsidRPr="00E8468C">
              <w:t>.</w:t>
            </w:r>
          </w:p>
        </w:tc>
        <w:tc>
          <w:tcPr>
            <w:tcW w:w="2369" w:type="dxa"/>
            <w:shd w:val="clear" w:color="auto" w:fill="auto"/>
            <w:noWrap/>
            <w:vAlign w:val="bottom"/>
          </w:tcPr>
          <w:p w:rsidR="00083466" w:rsidRPr="00E8468C" w:rsidRDefault="00083466" w:rsidP="004814CF">
            <w:pPr>
              <w:jc w:val="right"/>
            </w:pPr>
            <w:r>
              <w:t>15000</w:t>
            </w:r>
          </w:p>
        </w:tc>
      </w:tr>
      <w:tr w:rsidR="00083466" w:rsidRPr="00451CE4" w:rsidTr="004814CF">
        <w:trPr>
          <w:trHeight w:val="126"/>
        </w:trPr>
        <w:tc>
          <w:tcPr>
            <w:tcW w:w="694" w:type="dxa"/>
            <w:shd w:val="clear" w:color="auto" w:fill="auto"/>
            <w:noWrap/>
            <w:vAlign w:val="bottom"/>
          </w:tcPr>
          <w:p w:rsidR="00083466" w:rsidRPr="00451CE4" w:rsidRDefault="00083466" w:rsidP="004814CF">
            <w:r>
              <w:rPr>
                <w:sz w:val="22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083466" w:rsidRDefault="00083466" w:rsidP="004814CF">
            <w:pPr>
              <w:jc w:val="center"/>
            </w:pPr>
            <w:r>
              <w:t>2</w:t>
            </w:r>
          </w:p>
        </w:tc>
        <w:tc>
          <w:tcPr>
            <w:tcW w:w="3393" w:type="dxa"/>
            <w:shd w:val="clear" w:color="auto" w:fill="auto"/>
            <w:noWrap/>
            <w:vAlign w:val="bottom"/>
          </w:tcPr>
          <w:p w:rsidR="00083466" w:rsidRPr="00451CE4" w:rsidRDefault="00083466" w:rsidP="004814CF">
            <w:r>
              <w:t xml:space="preserve"> Дизельное топливо </w:t>
            </w:r>
          </w:p>
        </w:tc>
        <w:tc>
          <w:tcPr>
            <w:tcW w:w="1112" w:type="dxa"/>
          </w:tcPr>
          <w:p w:rsidR="00083466" w:rsidRPr="00451CE4" w:rsidRDefault="00083466" w:rsidP="004814CF">
            <w:pPr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369" w:type="dxa"/>
            <w:shd w:val="clear" w:color="auto" w:fill="auto"/>
            <w:noWrap/>
            <w:vAlign w:val="bottom"/>
          </w:tcPr>
          <w:p w:rsidR="00083466" w:rsidRPr="00451CE4" w:rsidRDefault="00083466" w:rsidP="004814CF">
            <w:pPr>
              <w:jc w:val="right"/>
            </w:pPr>
            <w:r>
              <w:t>5880</w:t>
            </w:r>
          </w:p>
        </w:tc>
      </w:tr>
    </w:tbl>
    <w:p w:rsidR="00083466" w:rsidRDefault="00083466" w:rsidP="00083466">
      <w:pPr>
        <w:rPr>
          <w:b/>
          <w:sz w:val="22"/>
        </w:rPr>
      </w:pPr>
    </w:p>
    <w:p w:rsidR="00083466" w:rsidRPr="00451CE4" w:rsidRDefault="00083466" w:rsidP="00083466">
      <w:pPr>
        <w:rPr>
          <w:b/>
          <w:sz w:val="22"/>
        </w:rPr>
      </w:pPr>
    </w:p>
    <w:p w:rsidR="00823A9A" w:rsidRPr="00083466" w:rsidRDefault="00823A9A" w:rsidP="00083466">
      <w:pPr>
        <w:spacing w:after="0" w:line="240" w:lineRule="auto"/>
        <w:rPr>
          <w:b/>
          <w:sz w:val="22"/>
        </w:rPr>
      </w:pPr>
    </w:p>
    <w:sectPr w:rsidR="00823A9A" w:rsidRPr="00083466" w:rsidSect="00F74D38">
      <w:footerReference w:type="even" r:id="rId24"/>
      <w:footerReference w:type="default" r:id="rId25"/>
      <w:headerReference w:type="first" r:id="rId26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2" w:rsidRDefault="00BD7A12" w:rsidP="00D86182">
      <w:pPr>
        <w:spacing w:after="0" w:line="240" w:lineRule="auto"/>
      </w:pPr>
      <w:r>
        <w:separator/>
      </w:r>
    </w:p>
  </w:endnote>
  <w:endnote w:type="continuationSeparator" w:id="0">
    <w:p w:rsidR="00BD7A12" w:rsidRDefault="00BD7A12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2" w:rsidRDefault="00BD7A12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BD7A12" w:rsidRDefault="00BD7A1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2" w:rsidRDefault="00BD7A12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83466">
      <w:rPr>
        <w:rStyle w:val="affe"/>
        <w:noProof/>
      </w:rPr>
      <w:t>5</w:t>
    </w:r>
    <w:r>
      <w:rPr>
        <w:rStyle w:val="affe"/>
      </w:rPr>
      <w:fldChar w:fldCharType="end"/>
    </w:r>
  </w:p>
  <w:p w:rsidR="00BD7A12" w:rsidRDefault="00BD7A12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2" w:rsidRDefault="00BD7A12" w:rsidP="00D86182">
      <w:pPr>
        <w:spacing w:after="0" w:line="240" w:lineRule="auto"/>
      </w:pPr>
      <w:r>
        <w:separator/>
      </w:r>
    </w:p>
  </w:footnote>
  <w:footnote w:type="continuationSeparator" w:id="0">
    <w:p w:rsidR="00BD7A12" w:rsidRDefault="00BD7A12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BD7A12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D7A12" w:rsidRPr="00011453" w:rsidRDefault="00BD7A12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D7A12" w:rsidRDefault="00BD7A12">
          <w:pPr>
            <w:pStyle w:val="aa"/>
            <w:rPr>
              <w:b/>
              <w:bCs/>
            </w:rPr>
          </w:pPr>
        </w:p>
      </w:tc>
    </w:tr>
  </w:tbl>
  <w:p w:rsidR="00BD7A12" w:rsidRDefault="00BD7A12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4D0552"/>
    <w:multiLevelType w:val="multilevel"/>
    <w:tmpl w:val="3AF67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7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0C4A2BF4"/>
    <w:multiLevelType w:val="multilevel"/>
    <w:tmpl w:val="070C9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F9A426C"/>
    <w:multiLevelType w:val="hybridMultilevel"/>
    <w:tmpl w:val="BF2802D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6">
    <w:nsid w:val="214F19FB"/>
    <w:multiLevelType w:val="hybridMultilevel"/>
    <w:tmpl w:val="B156B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7558AE"/>
    <w:multiLevelType w:val="multilevel"/>
    <w:tmpl w:val="9B104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59B5451"/>
    <w:multiLevelType w:val="hybridMultilevel"/>
    <w:tmpl w:val="1812C1DC"/>
    <w:lvl w:ilvl="0" w:tplc="CB32E9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DE40BA"/>
    <w:multiLevelType w:val="multilevel"/>
    <w:tmpl w:val="E3FA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4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3FCA6140"/>
    <w:multiLevelType w:val="hybridMultilevel"/>
    <w:tmpl w:val="2950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BB10E6A"/>
    <w:multiLevelType w:val="hybridMultilevel"/>
    <w:tmpl w:val="6F128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607D7A"/>
    <w:multiLevelType w:val="multilevel"/>
    <w:tmpl w:val="FF367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31643F8"/>
    <w:multiLevelType w:val="hybridMultilevel"/>
    <w:tmpl w:val="8690CDB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536C1406"/>
    <w:multiLevelType w:val="multilevel"/>
    <w:tmpl w:val="A2ECE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9">
    <w:nsid w:val="6CCA4F91"/>
    <w:multiLevelType w:val="multilevel"/>
    <w:tmpl w:val="6A56C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2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AB379CB"/>
    <w:multiLevelType w:val="hybridMultilevel"/>
    <w:tmpl w:val="706EC6F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4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40"/>
  </w:num>
  <w:num w:numId="2">
    <w:abstractNumId w:val="42"/>
  </w:num>
  <w:num w:numId="3">
    <w:abstractNumId w:val="38"/>
  </w:num>
  <w:num w:numId="4">
    <w:abstractNumId w:val="22"/>
  </w:num>
  <w:num w:numId="5">
    <w:abstractNumId w:val="44"/>
  </w:num>
  <w:num w:numId="6">
    <w:abstractNumId w:val="25"/>
  </w:num>
  <w:num w:numId="7">
    <w:abstractNumId w:val="11"/>
  </w:num>
  <w:num w:numId="8">
    <w:abstractNumId w:val="21"/>
  </w:num>
  <w:num w:numId="9">
    <w:abstractNumId w:val="30"/>
  </w:num>
  <w:num w:numId="10">
    <w:abstractNumId w:val="2"/>
  </w:num>
  <w:num w:numId="11">
    <w:abstractNumId w:val="1"/>
  </w:num>
  <w:num w:numId="12">
    <w:abstractNumId w:val="23"/>
  </w:num>
  <w:num w:numId="13">
    <w:abstractNumId w:val="37"/>
  </w:num>
  <w:num w:numId="14">
    <w:abstractNumId w:val="20"/>
  </w:num>
  <w:num w:numId="15">
    <w:abstractNumId w:val="8"/>
  </w:num>
  <w:num w:numId="16">
    <w:abstractNumId w:val="13"/>
  </w:num>
  <w:num w:numId="17">
    <w:abstractNumId w:val="26"/>
  </w:num>
  <w:num w:numId="18">
    <w:abstractNumId w:val="12"/>
  </w:num>
  <w:num w:numId="19">
    <w:abstractNumId w:val="7"/>
  </w:num>
  <w:num w:numId="20">
    <w:abstractNumId w:val="35"/>
  </w:num>
  <w:num w:numId="21">
    <w:abstractNumId w:val="41"/>
  </w:num>
  <w:num w:numId="22">
    <w:abstractNumId w:val="36"/>
  </w:num>
  <w:num w:numId="23">
    <w:abstractNumId w:val="0"/>
  </w:num>
  <w:num w:numId="24">
    <w:abstractNumId w:val="43"/>
  </w:num>
  <w:num w:numId="25">
    <w:abstractNumId w:val="29"/>
  </w:num>
  <w:num w:numId="26">
    <w:abstractNumId w:val="24"/>
  </w:num>
  <w:num w:numId="27">
    <w:abstractNumId w:val="15"/>
  </w:num>
  <w:num w:numId="28">
    <w:abstractNumId w:val="27"/>
  </w:num>
  <w:num w:numId="29">
    <w:abstractNumId w:val="3"/>
  </w:num>
  <w:num w:numId="30">
    <w:abstractNumId w:val="18"/>
  </w:num>
  <w:num w:numId="31">
    <w:abstractNumId w:val="19"/>
  </w:num>
  <w:num w:numId="32">
    <w:abstractNumId w:val="28"/>
  </w:num>
  <w:num w:numId="33">
    <w:abstractNumId w:val="16"/>
  </w:num>
  <w:num w:numId="34">
    <w:abstractNumId w:val="14"/>
  </w:num>
  <w:num w:numId="35">
    <w:abstractNumId w:val="6"/>
  </w:num>
  <w:num w:numId="36">
    <w:abstractNumId w:val="39"/>
  </w:num>
  <w:num w:numId="37">
    <w:abstractNumId w:val="17"/>
  </w:num>
  <w:num w:numId="38">
    <w:abstractNumId w:val="34"/>
  </w:num>
  <w:num w:numId="39">
    <w:abstractNumId w:val="9"/>
  </w:num>
  <w:num w:numId="40">
    <w:abstractNumId w:val="33"/>
  </w:num>
  <w:num w:numId="41">
    <w:abstractNumId w:val="32"/>
  </w:num>
  <w:num w:numId="42">
    <w:abstractNumId w:val="31"/>
  </w:num>
  <w:num w:numId="4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0D2E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3466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623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28B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259A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34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63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369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3C3F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734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4EE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558F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3FD9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252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107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2F5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2FAF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3A9A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194"/>
    <w:rsid w:val="00883488"/>
    <w:rsid w:val="00884756"/>
    <w:rsid w:val="00884A10"/>
    <w:rsid w:val="00884A77"/>
    <w:rsid w:val="00886607"/>
    <w:rsid w:val="00886E0D"/>
    <w:rsid w:val="00887410"/>
    <w:rsid w:val="008876FD"/>
    <w:rsid w:val="0088796C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0C5C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4C0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234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4D1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D7A12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979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5B9D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6F89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0889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99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98E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0A94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296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uiPriority w:val="99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,List Paragraph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,List Paragraph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29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  <w:style w:type="table" w:customStyle="1" w:styleId="16">
    <w:name w:val="Сетка таблицы1"/>
    <w:basedOn w:val="a8"/>
    <w:next w:val="afb"/>
    <w:uiPriority w:val="59"/>
    <w:rsid w:val="00823A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Без интервала2"/>
    <w:rsid w:val="0008346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uiPriority w:val="99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,List Paragraph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,List Paragraph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29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  <w:style w:type="table" w:customStyle="1" w:styleId="16">
    <w:name w:val="Сетка таблицы1"/>
    <w:basedOn w:val="a8"/>
    <w:next w:val="afb"/>
    <w:uiPriority w:val="59"/>
    <w:rsid w:val="00823A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Без интервала2"/>
    <w:rsid w:val="000834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2.docx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yperlink" Target="https://app.mtsbank.ru/abus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177D55-8A7F-49DE-951F-D1E58CAA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20</Pages>
  <Words>4702</Words>
  <Characters>35433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40055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Швец Егор Викторович</cp:lastModifiedBy>
  <cp:revision>48</cp:revision>
  <cp:lastPrinted>2017-08-16T07:06:00Z</cp:lastPrinted>
  <dcterms:created xsi:type="dcterms:W3CDTF">2016-08-12T13:19:00Z</dcterms:created>
  <dcterms:modified xsi:type="dcterms:W3CDTF">2017-09-01T12:24:00Z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